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887ED" w14:textId="78698927" w:rsidR="00ED4141" w:rsidRDefault="00637E21" w:rsidP="00ED4141">
      <w:r>
        <w:rPr>
          <w:noProof/>
        </w:rPr>
        <w:drawing>
          <wp:anchor distT="0" distB="0" distL="114300" distR="114300" simplePos="0" relativeHeight="251658240" behindDoc="0" locked="0" layoutInCell="1" allowOverlap="1" wp14:anchorId="12035A2E" wp14:editId="25A74A57">
            <wp:simplePos x="0" y="0"/>
            <wp:positionH relativeFrom="column">
              <wp:posOffset>3867150</wp:posOffset>
            </wp:positionH>
            <wp:positionV relativeFrom="paragraph">
              <wp:posOffset>-647700</wp:posOffset>
            </wp:positionV>
            <wp:extent cx="2427605"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ANGLIA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7605" cy="1226820"/>
                    </a:xfrm>
                    <a:prstGeom prst="rect">
                      <a:avLst/>
                    </a:prstGeom>
                  </pic:spPr>
                </pic:pic>
              </a:graphicData>
            </a:graphic>
            <wp14:sizeRelH relativeFrom="page">
              <wp14:pctWidth>0</wp14:pctWidth>
            </wp14:sizeRelH>
            <wp14:sizeRelV relativeFrom="page">
              <wp14:pctHeight>0</wp14:pctHeight>
            </wp14:sizeRelV>
          </wp:anchor>
        </w:drawing>
      </w:r>
    </w:p>
    <w:p w14:paraId="03BFA372" w14:textId="24592726" w:rsidR="00ED4141" w:rsidRPr="00353A33" w:rsidRDefault="00ED4141" w:rsidP="00ED4141">
      <w:pPr>
        <w:rPr>
          <w:sz w:val="28"/>
        </w:rPr>
      </w:pPr>
    </w:p>
    <w:p w14:paraId="62C09ACB" w14:textId="19EA0293" w:rsidR="00ED4141" w:rsidRPr="00353A33" w:rsidRDefault="00ED4141" w:rsidP="00ED4141">
      <w:pPr>
        <w:jc w:val="center"/>
        <w:rPr>
          <w:b/>
          <w:sz w:val="36"/>
          <w:u w:val="single"/>
        </w:rPr>
      </w:pPr>
      <w:r w:rsidRPr="00353A33">
        <w:rPr>
          <w:b/>
          <w:sz w:val="36"/>
          <w:u w:val="single"/>
        </w:rPr>
        <w:t xml:space="preserve">New Anglia </w:t>
      </w:r>
      <w:r w:rsidR="0031433C">
        <w:rPr>
          <w:b/>
          <w:sz w:val="36"/>
          <w:u w:val="single"/>
        </w:rPr>
        <w:t>Skills Advisory Panel</w:t>
      </w:r>
      <w:r w:rsidRPr="00353A33">
        <w:rPr>
          <w:b/>
          <w:sz w:val="36"/>
          <w:u w:val="single"/>
        </w:rPr>
        <w:t xml:space="preserve"> Meeting</w:t>
      </w:r>
    </w:p>
    <w:p w14:paraId="712DA9C7" w14:textId="36BF1EA2" w:rsidR="00ED4141" w:rsidRPr="003B1570" w:rsidRDefault="00F77F92" w:rsidP="00ED4141">
      <w:pPr>
        <w:spacing w:after="0"/>
        <w:jc w:val="center"/>
        <w:rPr>
          <w:b/>
          <w:sz w:val="24"/>
        </w:rPr>
      </w:pPr>
      <w:r w:rsidRPr="003B1570">
        <w:rPr>
          <w:b/>
          <w:sz w:val="24"/>
        </w:rPr>
        <w:t>2</w:t>
      </w:r>
      <w:r w:rsidR="003B1570" w:rsidRPr="003B1570">
        <w:rPr>
          <w:b/>
          <w:sz w:val="24"/>
        </w:rPr>
        <w:t>7</w:t>
      </w:r>
      <w:r w:rsidRPr="003B1570">
        <w:rPr>
          <w:b/>
          <w:sz w:val="24"/>
          <w:vertAlign w:val="superscript"/>
        </w:rPr>
        <w:t>th</w:t>
      </w:r>
      <w:r w:rsidRPr="003B1570">
        <w:rPr>
          <w:b/>
          <w:sz w:val="24"/>
        </w:rPr>
        <w:t xml:space="preserve"> </w:t>
      </w:r>
      <w:r w:rsidR="003B1570" w:rsidRPr="003B1570">
        <w:rPr>
          <w:b/>
          <w:sz w:val="24"/>
        </w:rPr>
        <w:t>August</w:t>
      </w:r>
      <w:r w:rsidR="00A00342" w:rsidRPr="003B1570">
        <w:rPr>
          <w:b/>
          <w:sz w:val="24"/>
        </w:rPr>
        <w:t xml:space="preserve"> 2</w:t>
      </w:r>
      <w:r w:rsidR="00BA6D73" w:rsidRPr="003B1570">
        <w:rPr>
          <w:b/>
          <w:sz w:val="24"/>
        </w:rPr>
        <w:t>020</w:t>
      </w:r>
    </w:p>
    <w:p w14:paraId="609979F3" w14:textId="061C7070" w:rsidR="00ED4141" w:rsidRPr="003B1570" w:rsidRDefault="00A05831" w:rsidP="00DA1E33">
      <w:pPr>
        <w:spacing w:after="120"/>
        <w:jc w:val="center"/>
        <w:rPr>
          <w:b/>
          <w:sz w:val="24"/>
        </w:rPr>
      </w:pPr>
      <w:r w:rsidRPr="003B1570">
        <w:rPr>
          <w:b/>
          <w:sz w:val="24"/>
        </w:rPr>
        <w:t>Via Microsoft Teams</w:t>
      </w:r>
    </w:p>
    <w:p w14:paraId="3DC698D3" w14:textId="1906172E" w:rsidR="00ED4141" w:rsidRPr="003B1570" w:rsidRDefault="00ED4141" w:rsidP="00DA1E33">
      <w:pPr>
        <w:spacing w:after="120"/>
        <w:jc w:val="center"/>
        <w:rPr>
          <w:b/>
          <w:sz w:val="28"/>
          <w:u w:val="single"/>
        </w:rPr>
      </w:pPr>
      <w:r w:rsidRPr="003B1570">
        <w:rPr>
          <w:b/>
          <w:sz w:val="28"/>
          <w:u w:val="single"/>
        </w:rPr>
        <w:t>MINUTES OF MEETING</w:t>
      </w:r>
    </w:p>
    <w:p w14:paraId="1BA1C5B3" w14:textId="77777777" w:rsidR="001E2858" w:rsidRPr="003B1570" w:rsidRDefault="001E2858" w:rsidP="00ED4141">
      <w:pPr>
        <w:spacing w:after="120"/>
        <w:rPr>
          <w:b/>
          <w:color w:val="FF0000"/>
          <w:sz w:val="24"/>
        </w:rPr>
      </w:pPr>
    </w:p>
    <w:p w14:paraId="6BFF1410" w14:textId="7F37D2E0" w:rsidR="00704B5C" w:rsidRPr="00B42C25" w:rsidRDefault="00704B5C" w:rsidP="00ED4141">
      <w:pPr>
        <w:spacing w:after="120"/>
        <w:rPr>
          <w:b/>
          <w:sz w:val="24"/>
        </w:rPr>
        <w:sectPr w:rsidR="00704B5C" w:rsidRPr="00B42C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FF38AED" w14:textId="5D6E7743" w:rsidR="00A83A07" w:rsidRPr="00B42C25" w:rsidRDefault="00704B5C" w:rsidP="00A83A07">
      <w:pPr>
        <w:spacing w:after="0" w:line="240" w:lineRule="auto"/>
        <w:rPr>
          <w:b/>
          <w:sz w:val="24"/>
        </w:rPr>
      </w:pPr>
      <w:r w:rsidRPr="00B42C25">
        <w:rPr>
          <w:b/>
          <w:sz w:val="24"/>
        </w:rPr>
        <w:t>In attendance:</w:t>
      </w:r>
    </w:p>
    <w:p w14:paraId="5C32F0CB" w14:textId="19411D93" w:rsidR="00C4556C" w:rsidRPr="003B1570" w:rsidRDefault="00C4556C" w:rsidP="00C4556C">
      <w:pPr>
        <w:spacing w:after="0" w:line="240" w:lineRule="auto"/>
        <w:rPr>
          <w:sz w:val="24"/>
        </w:rPr>
      </w:pPr>
      <w:r w:rsidRPr="003B1570">
        <w:rPr>
          <w:sz w:val="24"/>
        </w:rPr>
        <w:t>Ben Miller, Konica Minolta (BM)</w:t>
      </w:r>
    </w:p>
    <w:p w14:paraId="46379088" w14:textId="761A7F30" w:rsidR="00A05831" w:rsidRPr="003B1570" w:rsidRDefault="00A05831" w:rsidP="00A05831">
      <w:pPr>
        <w:spacing w:after="0" w:line="240" w:lineRule="auto"/>
        <w:rPr>
          <w:sz w:val="24"/>
        </w:rPr>
      </w:pPr>
      <w:r w:rsidRPr="003B1570">
        <w:rPr>
          <w:sz w:val="24"/>
        </w:rPr>
        <w:t>Christine Futter, Norfolk and Suffolk Care Support (CF)</w:t>
      </w:r>
    </w:p>
    <w:p w14:paraId="68B6E101" w14:textId="7A3E1992" w:rsidR="00C4556C" w:rsidRPr="003B1570" w:rsidRDefault="00C4556C" w:rsidP="00C4556C">
      <w:pPr>
        <w:spacing w:after="0" w:line="240" w:lineRule="auto"/>
        <w:rPr>
          <w:sz w:val="24"/>
        </w:rPr>
      </w:pPr>
      <w:r w:rsidRPr="003B1570">
        <w:rPr>
          <w:sz w:val="24"/>
        </w:rPr>
        <w:t xml:space="preserve">Claire Cullens, New Anglia LEP Board </w:t>
      </w:r>
      <w:r w:rsidR="00C91F71" w:rsidRPr="003B1570">
        <w:rPr>
          <w:sz w:val="24"/>
        </w:rPr>
        <w:t xml:space="preserve">and SAP Chair </w:t>
      </w:r>
      <w:r w:rsidRPr="003B1570">
        <w:rPr>
          <w:sz w:val="24"/>
        </w:rPr>
        <w:t>(CC)</w:t>
      </w:r>
    </w:p>
    <w:p w14:paraId="20E693FF" w14:textId="77777777" w:rsidR="00C4556C" w:rsidRPr="003B1570" w:rsidRDefault="00C4556C" w:rsidP="00C4556C">
      <w:pPr>
        <w:spacing w:after="0" w:line="240" w:lineRule="auto"/>
        <w:rPr>
          <w:sz w:val="24"/>
        </w:rPr>
      </w:pPr>
      <w:r w:rsidRPr="003B1570">
        <w:rPr>
          <w:sz w:val="24"/>
        </w:rPr>
        <w:t>Clarke Willis, Swallow Barns (CW)</w:t>
      </w:r>
    </w:p>
    <w:p w14:paraId="4295F4BC" w14:textId="5EF727CD" w:rsidR="00730D77" w:rsidRPr="00C1683D" w:rsidRDefault="00730D77" w:rsidP="0031433C">
      <w:pPr>
        <w:spacing w:after="0" w:line="240" w:lineRule="auto"/>
        <w:rPr>
          <w:sz w:val="24"/>
        </w:rPr>
      </w:pPr>
      <w:r w:rsidRPr="00C1683D">
        <w:rPr>
          <w:sz w:val="24"/>
        </w:rPr>
        <w:t>Corrienne Peasgood, City College Norwich (CP)</w:t>
      </w:r>
    </w:p>
    <w:p w14:paraId="53BF7380" w14:textId="77777777" w:rsidR="00C1683D" w:rsidRPr="00C1683D" w:rsidRDefault="00C1683D" w:rsidP="00C1683D">
      <w:pPr>
        <w:spacing w:after="0" w:line="240" w:lineRule="auto"/>
        <w:rPr>
          <w:sz w:val="24"/>
        </w:rPr>
      </w:pPr>
      <w:r w:rsidRPr="00C1683D">
        <w:rPr>
          <w:sz w:val="24"/>
        </w:rPr>
        <w:t>David Gartland, Abbeygate 6</w:t>
      </w:r>
      <w:r w:rsidRPr="00C1683D">
        <w:rPr>
          <w:sz w:val="24"/>
          <w:vertAlign w:val="superscript"/>
        </w:rPr>
        <w:t>th</w:t>
      </w:r>
      <w:r w:rsidRPr="00C1683D">
        <w:rPr>
          <w:sz w:val="24"/>
        </w:rPr>
        <w:t xml:space="preserve"> Form (DG)</w:t>
      </w:r>
    </w:p>
    <w:p w14:paraId="7AAA0F44" w14:textId="77777777" w:rsidR="00A05831" w:rsidRPr="00C1683D" w:rsidRDefault="00A05831" w:rsidP="00A05831">
      <w:pPr>
        <w:spacing w:after="0" w:line="240" w:lineRule="auto"/>
        <w:rPr>
          <w:sz w:val="24"/>
        </w:rPr>
      </w:pPr>
      <w:r w:rsidRPr="00C1683D">
        <w:rPr>
          <w:sz w:val="24"/>
        </w:rPr>
        <w:t>Dayle Bayliss, Dayle Bayliss Associates</w:t>
      </w:r>
    </w:p>
    <w:p w14:paraId="659DAB86" w14:textId="77777777" w:rsidR="00C1683D" w:rsidRPr="00C1683D" w:rsidRDefault="00C1683D" w:rsidP="00C4556C">
      <w:pPr>
        <w:spacing w:after="0" w:line="240" w:lineRule="auto"/>
        <w:rPr>
          <w:sz w:val="24"/>
        </w:rPr>
      </w:pPr>
      <w:r w:rsidRPr="00C1683D">
        <w:rPr>
          <w:sz w:val="24"/>
        </w:rPr>
        <w:t>Dena Read, ESFA (DR)</w:t>
      </w:r>
    </w:p>
    <w:p w14:paraId="5DCC1C05" w14:textId="60603352" w:rsidR="00C4556C" w:rsidRPr="00C1683D" w:rsidRDefault="00C4556C" w:rsidP="00C4556C">
      <w:pPr>
        <w:spacing w:after="0" w:line="240" w:lineRule="auto"/>
        <w:rPr>
          <w:sz w:val="24"/>
        </w:rPr>
      </w:pPr>
      <w:r w:rsidRPr="00C1683D">
        <w:rPr>
          <w:sz w:val="24"/>
        </w:rPr>
        <w:t>Glen Todd, New Anglia LEP (GT)</w:t>
      </w:r>
    </w:p>
    <w:p w14:paraId="6DBCF669" w14:textId="77777777" w:rsidR="00A05831" w:rsidRPr="00C1683D" w:rsidRDefault="00A05831" w:rsidP="00A05831">
      <w:pPr>
        <w:spacing w:after="0" w:line="240" w:lineRule="auto"/>
        <w:rPr>
          <w:sz w:val="24"/>
        </w:rPr>
      </w:pPr>
      <w:r w:rsidRPr="00C1683D">
        <w:rPr>
          <w:sz w:val="24"/>
        </w:rPr>
        <w:t xml:space="preserve">Guy </w:t>
      </w:r>
      <w:proofErr w:type="spellStart"/>
      <w:r w:rsidRPr="00C1683D">
        <w:rPr>
          <w:sz w:val="24"/>
        </w:rPr>
        <w:t>Hazelhurst</w:t>
      </w:r>
      <w:proofErr w:type="spellEnd"/>
      <w:r w:rsidRPr="00C1683D">
        <w:rPr>
          <w:sz w:val="24"/>
        </w:rPr>
        <w:t>, EDF (GH)</w:t>
      </w:r>
    </w:p>
    <w:p w14:paraId="3DF5388E" w14:textId="77777777" w:rsidR="000E7447" w:rsidRPr="00C1683D" w:rsidRDefault="000E7447" w:rsidP="000E7447">
      <w:pPr>
        <w:spacing w:after="0" w:line="240" w:lineRule="auto"/>
        <w:rPr>
          <w:sz w:val="24"/>
        </w:rPr>
      </w:pPr>
      <w:r w:rsidRPr="00C1683D">
        <w:rPr>
          <w:sz w:val="24"/>
        </w:rPr>
        <w:t>Jason Parnell, Steadfast Training (JP)</w:t>
      </w:r>
    </w:p>
    <w:p w14:paraId="2755CEE5" w14:textId="77777777" w:rsidR="000E7447" w:rsidRPr="00C1683D" w:rsidRDefault="000E7447" w:rsidP="000E7447">
      <w:pPr>
        <w:spacing w:after="0" w:line="240" w:lineRule="auto"/>
        <w:rPr>
          <w:sz w:val="24"/>
        </w:rPr>
      </w:pPr>
      <w:r w:rsidRPr="00C1683D">
        <w:rPr>
          <w:sz w:val="24"/>
        </w:rPr>
        <w:t>Judith Mobbs, Suffolk County Council (JM)</w:t>
      </w:r>
    </w:p>
    <w:p w14:paraId="78000ADB" w14:textId="77777777" w:rsidR="000E7447" w:rsidRPr="00C1683D" w:rsidRDefault="000E7447" w:rsidP="000E7447">
      <w:pPr>
        <w:spacing w:after="0" w:line="240" w:lineRule="auto"/>
        <w:rPr>
          <w:sz w:val="24"/>
        </w:rPr>
      </w:pPr>
      <w:r w:rsidRPr="00C1683D">
        <w:rPr>
          <w:sz w:val="24"/>
        </w:rPr>
        <w:t>Julia Nix, DWP (JN)</w:t>
      </w:r>
    </w:p>
    <w:p w14:paraId="21EEF5CB" w14:textId="77777777" w:rsidR="000E7447" w:rsidRPr="00C1683D" w:rsidRDefault="000E7447" w:rsidP="000E7447">
      <w:pPr>
        <w:spacing w:after="0" w:line="240" w:lineRule="auto"/>
        <w:rPr>
          <w:sz w:val="24"/>
        </w:rPr>
      </w:pPr>
      <w:r w:rsidRPr="00C1683D">
        <w:rPr>
          <w:sz w:val="24"/>
        </w:rPr>
        <w:t>Karen Gibson, Norfolk County Council (KG)</w:t>
      </w:r>
    </w:p>
    <w:p w14:paraId="072D5674" w14:textId="77777777" w:rsidR="00B059F6" w:rsidRPr="00C1683D" w:rsidRDefault="00B059F6" w:rsidP="00B059F6">
      <w:pPr>
        <w:spacing w:after="0" w:line="240" w:lineRule="auto"/>
        <w:rPr>
          <w:sz w:val="24"/>
        </w:rPr>
      </w:pPr>
      <w:r w:rsidRPr="00C1683D">
        <w:rPr>
          <w:sz w:val="24"/>
        </w:rPr>
        <w:t>Natasha Waller, New Anglia LEP (NW)</w:t>
      </w:r>
    </w:p>
    <w:p w14:paraId="40DF2806" w14:textId="77777777" w:rsidR="000A4D89" w:rsidRPr="00C1683D" w:rsidRDefault="000A4D89" w:rsidP="000A4D89">
      <w:pPr>
        <w:spacing w:after="0" w:line="240" w:lineRule="auto"/>
        <w:rPr>
          <w:sz w:val="24"/>
        </w:rPr>
      </w:pPr>
      <w:r w:rsidRPr="00C1683D">
        <w:rPr>
          <w:sz w:val="24"/>
        </w:rPr>
        <w:t>Peter Basford, BDO Group (PB)</w:t>
      </w:r>
    </w:p>
    <w:p w14:paraId="1DC8E6E8" w14:textId="5A98FBBA" w:rsidR="00C1683D" w:rsidRPr="00B42C25" w:rsidRDefault="00C1683D" w:rsidP="00C1683D">
      <w:pPr>
        <w:spacing w:after="0" w:line="240" w:lineRule="auto"/>
        <w:rPr>
          <w:sz w:val="24"/>
        </w:rPr>
      </w:pPr>
      <w:r w:rsidRPr="00C1683D">
        <w:rPr>
          <w:sz w:val="24"/>
        </w:rPr>
        <w:t xml:space="preserve">Richard Self, agricultural representative </w:t>
      </w:r>
      <w:r w:rsidRPr="00B42C25">
        <w:rPr>
          <w:sz w:val="24"/>
        </w:rPr>
        <w:t>(RS)</w:t>
      </w:r>
    </w:p>
    <w:p w14:paraId="39FDF3A6" w14:textId="3CF01807" w:rsidR="00C1683D" w:rsidRPr="00B42C25" w:rsidRDefault="00C1683D" w:rsidP="00C1683D">
      <w:pPr>
        <w:spacing w:after="0" w:line="240" w:lineRule="auto"/>
        <w:rPr>
          <w:sz w:val="24"/>
        </w:rPr>
      </w:pPr>
      <w:r w:rsidRPr="00B42C25">
        <w:rPr>
          <w:sz w:val="24"/>
        </w:rPr>
        <w:t>Stuart Smith, People with Energy (SS)</w:t>
      </w:r>
    </w:p>
    <w:p w14:paraId="0081530C" w14:textId="77777777" w:rsidR="00B42C25" w:rsidRPr="00B42C25" w:rsidRDefault="00B42C25" w:rsidP="00B42C25">
      <w:pPr>
        <w:spacing w:after="0" w:line="240" w:lineRule="auto"/>
        <w:rPr>
          <w:sz w:val="24"/>
        </w:rPr>
      </w:pPr>
      <w:r w:rsidRPr="00B42C25">
        <w:rPr>
          <w:sz w:val="24"/>
        </w:rPr>
        <w:t>Tracey Cox, ESFA (TC)</w:t>
      </w:r>
    </w:p>
    <w:p w14:paraId="70AA9647" w14:textId="77777777" w:rsidR="007D42DD" w:rsidRPr="00B42C25" w:rsidRDefault="007D42DD" w:rsidP="00566785">
      <w:pPr>
        <w:spacing w:after="0" w:line="240" w:lineRule="auto"/>
        <w:rPr>
          <w:sz w:val="24"/>
        </w:rPr>
      </w:pPr>
    </w:p>
    <w:p w14:paraId="2A26CAB6" w14:textId="45BF3F81" w:rsidR="004335F2" w:rsidRPr="00B42C25" w:rsidRDefault="004335F2" w:rsidP="00566785">
      <w:pPr>
        <w:spacing w:after="0" w:line="240" w:lineRule="auto"/>
        <w:rPr>
          <w:b/>
          <w:sz w:val="24"/>
        </w:rPr>
      </w:pPr>
      <w:r w:rsidRPr="00B42C25">
        <w:rPr>
          <w:b/>
          <w:sz w:val="24"/>
        </w:rPr>
        <w:t>Visitors:</w:t>
      </w:r>
    </w:p>
    <w:p w14:paraId="1C7A1375" w14:textId="7D8E6391" w:rsidR="00A05831" w:rsidRPr="003B1570" w:rsidRDefault="00A05831" w:rsidP="00566785">
      <w:pPr>
        <w:spacing w:after="0" w:line="240" w:lineRule="auto"/>
        <w:rPr>
          <w:color w:val="FF0000"/>
          <w:sz w:val="24"/>
        </w:rPr>
      </w:pPr>
      <w:r w:rsidRPr="00C1683D">
        <w:rPr>
          <w:sz w:val="24"/>
        </w:rPr>
        <w:t>Angela Berry, West Suffolk College (AB</w:t>
      </w:r>
      <w:r w:rsidRPr="003B1570">
        <w:rPr>
          <w:color w:val="FF0000"/>
          <w:sz w:val="24"/>
        </w:rPr>
        <w:t>)</w:t>
      </w:r>
    </w:p>
    <w:p w14:paraId="1D6D8ABA" w14:textId="4A31B28F" w:rsidR="00A05831" w:rsidRPr="00C1683D" w:rsidRDefault="00A05831" w:rsidP="00566785">
      <w:pPr>
        <w:spacing w:after="0" w:line="240" w:lineRule="auto"/>
        <w:rPr>
          <w:sz w:val="24"/>
        </w:rPr>
      </w:pPr>
      <w:r w:rsidRPr="00C1683D">
        <w:rPr>
          <w:sz w:val="24"/>
        </w:rPr>
        <w:t>Karin Porter (NCC)</w:t>
      </w:r>
    </w:p>
    <w:p w14:paraId="5B9BD728" w14:textId="2C498B84" w:rsidR="00A05831" w:rsidRPr="00C1683D" w:rsidRDefault="00A05831" w:rsidP="00566785">
      <w:pPr>
        <w:spacing w:after="0" w:line="240" w:lineRule="auto"/>
        <w:rPr>
          <w:sz w:val="24"/>
        </w:rPr>
      </w:pPr>
      <w:r w:rsidRPr="00C1683D">
        <w:rPr>
          <w:sz w:val="24"/>
        </w:rPr>
        <w:t>Polly Bridgman, University of Suffolk (PB)</w:t>
      </w:r>
    </w:p>
    <w:p w14:paraId="56158F2F" w14:textId="78F14974" w:rsidR="00002647" w:rsidRPr="00C1683D" w:rsidRDefault="00730D77" w:rsidP="00566785">
      <w:pPr>
        <w:spacing w:after="0" w:line="240" w:lineRule="auto"/>
        <w:rPr>
          <w:sz w:val="24"/>
        </w:rPr>
      </w:pPr>
      <w:r w:rsidRPr="00C1683D">
        <w:rPr>
          <w:sz w:val="24"/>
        </w:rPr>
        <w:t>Simon Papworth, New Anglia LEP (SP)</w:t>
      </w:r>
    </w:p>
    <w:p w14:paraId="32C62621" w14:textId="77777777" w:rsidR="00730D77" w:rsidRPr="003B1570" w:rsidRDefault="00730D77" w:rsidP="00566785">
      <w:pPr>
        <w:spacing w:after="0" w:line="240" w:lineRule="auto"/>
        <w:rPr>
          <w:color w:val="FF0000"/>
          <w:sz w:val="24"/>
        </w:rPr>
      </w:pPr>
    </w:p>
    <w:p w14:paraId="15C2B785" w14:textId="77777777" w:rsidR="00002647" w:rsidRPr="00C1683D" w:rsidRDefault="00002647" w:rsidP="00566785">
      <w:pPr>
        <w:spacing w:after="0" w:line="240" w:lineRule="auto"/>
        <w:rPr>
          <w:b/>
          <w:sz w:val="24"/>
        </w:rPr>
      </w:pPr>
      <w:r w:rsidRPr="00C1683D">
        <w:rPr>
          <w:b/>
          <w:sz w:val="24"/>
        </w:rPr>
        <w:t>Apologies:</w:t>
      </w:r>
    </w:p>
    <w:p w14:paraId="07FF0206" w14:textId="77777777" w:rsidR="00F77F92" w:rsidRPr="00C1683D" w:rsidRDefault="00F77F92" w:rsidP="00F77F92">
      <w:pPr>
        <w:spacing w:after="0" w:line="240" w:lineRule="auto"/>
        <w:rPr>
          <w:sz w:val="24"/>
        </w:rPr>
      </w:pPr>
      <w:r w:rsidRPr="00C1683D">
        <w:rPr>
          <w:sz w:val="24"/>
        </w:rPr>
        <w:t xml:space="preserve">Bev </w:t>
      </w:r>
      <w:proofErr w:type="spellStart"/>
      <w:r w:rsidRPr="00C1683D">
        <w:rPr>
          <w:sz w:val="24"/>
        </w:rPr>
        <w:t>Moxon</w:t>
      </w:r>
      <w:proofErr w:type="spellEnd"/>
      <w:r w:rsidRPr="00C1683D">
        <w:rPr>
          <w:sz w:val="24"/>
        </w:rPr>
        <w:t>, ESFA (</w:t>
      </w:r>
      <w:proofErr w:type="spellStart"/>
      <w:r w:rsidRPr="00C1683D">
        <w:rPr>
          <w:sz w:val="24"/>
        </w:rPr>
        <w:t>BMo</w:t>
      </w:r>
      <w:proofErr w:type="spellEnd"/>
      <w:r w:rsidRPr="00C1683D">
        <w:rPr>
          <w:sz w:val="24"/>
        </w:rPr>
        <w:t>)</w:t>
      </w:r>
    </w:p>
    <w:p w14:paraId="2F9FDAB1" w14:textId="77777777" w:rsidR="00C1683D" w:rsidRPr="00C1683D" w:rsidRDefault="00C1683D" w:rsidP="00C1683D">
      <w:pPr>
        <w:spacing w:after="0" w:line="240" w:lineRule="auto"/>
        <w:rPr>
          <w:sz w:val="24"/>
        </w:rPr>
      </w:pPr>
      <w:r w:rsidRPr="00C1683D">
        <w:rPr>
          <w:sz w:val="24"/>
        </w:rPr>
        <w:t>Chris Gribble, Writers’ Centre Norwich (CG)</w:t>
      </w:r>
    </w:p>
    <w:p w14:paraId="27357FC6" w14:textId="77777777" w:rsidR="003B1570" w:rsidRPr="00C1683D" w:rsidRDefault="003B1570" w:rsidP="003B1570">
      <w:pPr>
        <w:spacing w:after="0" w:line="240" w:lineRule="auto"/>
        <w:rPr>
          <w:sz w:val="24"/>
        </w:rPr>
      </w:pPr>
      <w:r w:rsidRPr="00C1683D">
        <w:rPr>
          <w:sz w:val="24"/>
        </w:rPr>
        <w:t>Cllr Mary Evans, Suffolk County Council (ME)</w:t>
      </w:r>
    </w:p>
    <w:p w14:paraId="68B99788" w14:textId="77777777" w:rsidR="000B70BA" w:rsidRPr="00C1683D" w:rsidRDefault="000B70BA" w:rsidP="000B70BA">
      <w:pPr>
        <w:spacing w:after="0" w:line="240" w:lineRule="auto"/>
        <w:rPr>
          <w:sz w:val="24"/>
        </w:rPr>
      </w:pPr>
      <w:r w:rsidRPr="00C1683D">
        <w:rPr>
          <w:sz w:val="24"/>
        </w:rPr>
        <w:t>Cllr Stuart Clancy, Norfolk County Council (SC)</w:t>
      </w:r>
    </w:p>
    <w:p w14:paraId="5D28CDDE" w14:textId="77777777" w:rsidR="00C1683D" w:rsidRPr="00C1683D" w:rsidRDefault="00C1683D" w:rsidP="00C1683D">
      <w:pPr>
        <w:spacing w:after="0" w:line="240" w:lineRule="auto"/>
        <w:rPr>
          <w:sz w:val="24"/>
        </w:rPr>
      </w:pPr>
      <w:r w:rsidRPr="00C1683D">
        <w:rPr>
          <w:sz w:val="24"/>
        </w:rPr>
        <w:t>David Pomfret, College of West Anglia (DP)</w:t>
      </w:r>
    </w:p>
    <w:p w14:paraId="75C86602" w14:textId="77777777" w:rsidR="00A05831" w:rsidRPr="00C1683D" w:rsidRDefault="00A05831" w:rsidP="00A05831">
      <w:pPr>
        <w:spacing w:after="0" w:line="240" w:lineRule="auto"/>
        <w:rPr>
          <w:sz w:val="24"/>
        </w:rPr>
      </w:pPr>
      <w:r w:rsidRPr="00C1683D">
        <w:rPr>
          <w:sz w:val="24"/>
        </w:rPr>
        <w:t>Helen Langton (Professor), University of Suffolk (HL)</w:t>
      </w:r>
    </w:p>
    <w:p w14:paraId="4832511D" w14:textId="77777777" w:rsidR="00C1683D" w:rsidRPr="00C1683D" w:rsidRDefault="00C1683D" w:rsidP="00C1683D">
      <w:pPr>
        <w:spacing w:after="0" w:line="240" w:lineRule="auto"/>
        <w:rPr>
          <w:sz w:val="24"/>
        </w:rPr>
      </w:pPr>
      <w:r w:rsidRPr="00C1683D">
        <w:rPr>
          <w:sz w:val="24"/>
        </w:rPr>
        <w:t xml:space="preserve">Jan Feeney, Norfolk County Council (JF) </w:t>
      </w:r>
    </w:p>
    <w:p w14:paraId="677D17F7" w14:textId="77777777" w:rsidR="00F77F92" w:rsidRPr="00C1683D" w:rsidRDefault="00F77F92" w:rsidP="00F77F92">
      <w:pPr>
        <w:spacing w:after="0" w:line="240" w:lineRule="auto"/>
        <w:rPr>
          <w:sz w:val="24"/>
        </w:rPr>
      </w:pPr>
      <w:r w:rsidRPr="00C1683D">
        <w:rPr>
          <w:sz w:val="24"/>
        </w:rPr>
        <w:t>Lynsey Sweales, representing Norfolk Chamber of Commerce (LS)</w:t>
      </w:r>
    </w:p>
    <w:p w14:paraId="678B0CC8" w14:textId="77777777" w:rsidR="00647F93" w:rsidRPr="00C1683D" w:rsidRDefault="00647F93" w:rsidP="00647F93">
      <w:pPr>
        <w:spacing w:after="0" w:line="240" w:lineRule="auto"/>
        <w:rPr>
          <w:sz w:val="24"/>
        </w:rPr>
      </w:pPr>
      <w:r w:rsidRPr="00C1683D">
        <w:rPr>
          <w:sz w:val="24"/>
        </w:rPr>
        <w:t>Lucy Walker, ESFA (LW)</w:t>
      </w:r>
    </w:p>
    <w:p w14:paraId="41D909EF" w14:textId="77777777" w:rsidR="00C1683D" w:rsidRPr="00C1683D" w:rsidRDefault="00C1683D" w:rsidP="00C1683D">
      <w:pPr>
        <w:spacing w:after="0" w:line="240" w:lineRule="auto"/>
        <w:rPr>
          <w:sz w:val="24"/>
        </w:rPr>
      </w:pPr>
      <w:r w:rsidRPr="00C1683D">
        <w:rPr>
          <w:sz w:val="24"/>
        </w:rPr>
        <w:t>Michael Gray, Suffolk County Council (MG)</w:t>
      </w:r>
    </w:p>
    <w:p w14:paraId="3BECA8C7" w14:textId="77777777" w:rsidR="000B70BA" w:rsidRPr="00C1683D" w:rsidRDefault="000B70BA" w:rsidP="000B70BA">
      <w:pPr>
        <w:spacing w:after="0" w:line="240" w:lineRule="auto"/>
        <w:rPr>
          <w:sz w:val="24"/>
        </w:rPr>
      </w:pPr>
      <w:r w:rsidRPr="00C1683D">
        <w:rPr>
          <w:sz w:val="24"/>
        </w:rPr>
        <w:t>Nikos Savvas, West Suffolk College (NS)</w:t>
      </w:r>
    </w:p>
    <w:p w14:paraId="6C6B0897" w14:textId="77777777" w:rsidR="000B70BA" w:rsidRPr="00C1683D" w:rsidRDefault="000B70BA" w:rsidP="000B70BA">
      <w:pPr>
        <w:spacing w:after="0" w:line="240" w:lineRule="auto"/>
        <w:rPr>
          <w:sz w:val="24"/>
        </w:rPr>
      </w:pPr>
      <w:r w:rsidRPr="00C1683D">
        <w:rPr>
          <w:sz w:val="24"/>
        </w:rPr>
        <w:t xml:space="preserve">Peter Funnell, </w:t>
      </w:r>
      <w:proofErr w:type="spellStart"/>
      <w:r w:rsidRPr="00C1683D">
        <w:rPr>
          <w:sz w:val="24"/>
        </w:rPr>
        <w:t>Oakmere</w:t>
      </w:r>
      <w:proofErr w:type="spellEnd"/>
      <w:r w:rsidRPr="00C1683D">
        <w:rPr>
          <w:sz w:val="24"/>
        </w:rPr>
        <w:t xml:space="preserve"> Solutions (PF)</w:t>
      </w:r>
    </w:p>
    <w:p w14:paraId="56FC5498" w14:textId="77777777" w:rsidR="00C1683D" w:rsidRPr="00C1683D" w:rsidRDefault="00C1683D" w:rsidP="00C1683D">
      <w:pPr>
        <w:spacing w:after="0" w:line="240" w:lineRule="auto"/>
        <w:rPr>
          <w:sz w:val="24"/>
        </w:rPr>
      </w:pPr>
      <w:r w:rsidRPr="00C1683D">
        <w:rPr>
          <w:sz w:val="24"/>
        </w:rPr>
        <w:t>Richard Bridgman, Warren Services (RB)</w:t>
      </w:r>
    </w:p>
    <w:p w14:paraId="699A0A75" w14:textId="77777777" w:rsidR="00F77F92" w:rsidRPr="00C1683D" w:rsidRDefault="00F77F92" w:rsidP="00F77F92">
      <w:pPr>
        <w:spacing w:after="0" w:line="240" w:lineRule="auto"/>
        <w:rPr>
          <w:sz w:val="24"/>
        </w:rPr>
      </w:pPr>
      <w:proofErr w:type="spellStart"/>
      <w:r w:rsidRPr="00C1683D">
        <w:rPr>
          <w:sz w:val="24"/>
        </w:rPr>
        <w:t>Seb</w:t>
      </w:r>
      <w:proofErr w:type="spellEnd"/>
      <w:r w:rsidRPr="00C1683D">
        <w:rPr>
          <w:sz w:val="24"/>
        </w:rPr>
        <w:t xml:space="preserve"> Gasse, NCC (SG)</w:t>
      </w:r>
    </w:p>
    <w:p w14:paraId="77573603" w14:textId="77777777" w:rsidR="00F77F92" w:rsidRPr="00C1683D" w:rsidRDefault="00F77F92" w:rsidP="00F77F92">
      <w:pPr>
        <w:spacing w:after="0" w:line="240" w:lineRule="auto"/>
        <w:rPr>
          <w:sz w:val="24"/>
        </w:rPr>
      </w:pPr>
      <w:r w:rsidRPr="00C1683D">
        <w:rPr>
          <w:sz w:val="24"/>
        </w:rPr>
        <w:t>Stuart Rimmer, East Coast College (SR)</w:t>
      </w:r>
    </w:p>
    <w:p w14:paraId="11E05B71" w14:textId="77777777" w:rsidR="00C1683D" w:rsidRPr="00C1683D" w:rsidRDefault="00C1683D" w:rsidP="00C1683D">
      <w:pPr>
        <w:spacing w:after="0" w:line="240" w:lineRule="auto"/>
        <w:rPr>
          <w:sz w:val="24"/>
        </w:rPr>
      </w:pPr>
      <w:r w:rsidRPr="00C1683D">
        <w:rPr>
          <w:sz w:val="24"/>
        </w:rPr>
        <w:t>Tom Brown, Green Light Trust (TB)</w:t>
      </w:r>
    </w:p>
    <w:p w14:paraId="4C397507" w14:textId="77777777" w:rsidR="00F77F92" w:rsidRPr="00C1683D" w:rsidRDefault="00F77F92" w:rsidP="00F77F92">
      <w:pPr>
        <w:spacing w:after="0" w:line="240" w:lineRule="auto"/>
        <w:rPr>
          <w:sz w:val="24"/>
        </w:rPr>
      </w:pPr>
      <w:r w:rsidRPr="00C1683D">
        <w:rPr>
          <w:sz w:val="24"/>
        </w:rPr>
        <w:t>Tom Humphries, Norfolk County Council (TH)</w:t>
      </w:r>
    </w:p>
    <w:p w14:paraId="3594A594" w14:textId="10626E2E" w:rsidR="00C1683D" w:rsidRPr="00C1683D" w:rsidRDefault="00F9622E" w:rsidP="00F9622E">
      <w:pPr>
        <w:spacing w:after="0" w:line="240" w:lineRule="auto"/>
        <w:rPr>
          <w:sz w:val="24"/>
        </w:rPr>
      </w:pPr>
      <w:r w:rsidRPr="00C1683D">
        <w:rPr>
          <w:sz w:val="24"/>
        </w:rPr>
        <w:t xml:space="preserve">Vince Muspratt, Norfolk County Council </w:t>
      </w:r>
      <w:r w:rsidR="00E30D69" w:rsidRPr="00C1683D">
        <w:rPr>
          <w:sz w:val="24"/>
        </w:rPr>
        <w:t>(VP)</w:t>
      </w:r>
    </w:p>
    <w:p w14:paraId="5AB28161" w14:textId="77777777" w:rsidR="00C1683D" w:rsidRPr="00C1683D" w:rsidRDefault="00C1683D" w:rsidP="00C1683D">
      <w:pPr>
        <w:spacing w:after="0" w:line="240" w:lineRule="auto"/>
        <w:rPr>
          <w:sz w:val="24"/>
        </w:rPr>
      </w:pPr>
      <w:r w:rsidRPr="00C1683D">
        <w:rPr>
          <w:sz w:val="24"/>
        </w:rPr>
        <w:t>Viv Gillespie, Suffolk New College (VG)</w:t>
      </w:r>
    </w:p>
    <w:p w14:paraId="0D1A58BB" w14:textId="77777777" w:rsidR="00C1683D" w:rsidRPr="00C1683D" w:rsidRDefault="00C1683D" w:rsidP="00C1683D">
      <w:pPr>
        <w:spacing w:after="0" w:line="240" w:lineRule="auto"/>
        <w:rPr>
          <w:sz w:val="24"/>
        </w:rPr>
      </w:pPr>
      <w:r w:rsidRPr="00C1683D">
        <w:rPr>
          <w:sz w:val="24"/>
        </w:rPr>
        <w:t>Yvonne Mason, The Mason Trust (YM)</w:t>
      </w:r>
    </w:p>
    <w:p w14:paraId="013E6F8B" w14:textId="3860D987" w:rsidR="007D42DD" w:rsidRPr="003B1570" w:rsidRDefault="007D42DD" w:rsidP="00566785">
      <w:pPr>
        <w:spacing w:after="0" w:line="240" w:lineRule="auto"/>
        <w:rPr>
          <w:color w:val="FF0000"/>
          <w:sz w:val="24"/>
        </w:rPr>
        <w:sectPr w:rsidR="007D42DD" w:rsidRPr="003B1570" w:rsidSect="00597CC3">
          <w:type w:val="continuous"/>
          <w:pgSz w:w="11906" w:h="16838"/>
          <w:pgMar w:top="1440" w:right="1440" w:bottom="1440" w:left="1440" w:header="708" w:footer="708" w:gutter="0"/>
          <w:cols w:num="2" w:space="708"/>
          <w:docGrid w:linePitch="360"/>
        </w:sectPr>
      </w:pPr>
    </w:p>
    <w:p w14:paraId="644F5048" w14:textId="1E914567" w:rsidR="004335F2" w:rsidRPr="003B1570" w:rsidRDefault="004335F2" w:rsidP="004335F2">
      <w:pPr>
        <w:spacing w:after="0" w:line="240" w:lineRule="auto"/>
        <w:rPr>
          <w:color w:val="FF0000"/>
          <w:sz w:val="24"/>
        </w:rPr>
      </w:pPr>
    </w:p>
    <w:p w14:paraId="462054B6" w14:textId="77777777" w:rsidR="00730D77" w:rsidRPr="003B1570" w:rsidRDefault="00730D77" w:rsidP="004335F2">
      <w:pPr>
        <w:spacing w:after="0" w:line="240" w:lineRule="auto"/>
        <w:rPr>
          <w:color w:val="FF0000"/>
          <w:sz w:val="24"/>
        </w:rPr>
      </w:pPr>
    </w:p>
    <w:tbl>
      <w:tblPr>
        <w:tblStyle w:val="TableGrid"/>
        <w:tblW w:w="0" w:type="auto"/>
        <w:tblInd w:w="-289" w:type="dxa"/>
        <w:tblLook w:val="04A0" w:firstRow="1" w:lastRow="0" w:firstColumn="1" w:lastColumn="0" w:noHBand="0" w:noVBand="1"/>
      </w:tblPr>
      <w:tblGrid>
        <w:gridCol w:w="9305"/>
      </w:tblGrid>
      <w:tr w:rsidR="003B1570" w:rsidRPr="003B1570" w14:paraId="7BC61C68" w14:textId="77777777" w:rsidTr="00521C9A">
        <w:tc>
          <w:tcPr>
            <w:tcW w:w="9305" w:type="dxa"/>
          </w:tcPr>
          <w:p w14:paraId="5DB17443" w14:textId="33AEAA36" w:rsidR="003257C3" w:rsidRPr="00CB6E2C" w:rsidRDefault="003257C3" w:rsidP="003257C3">
            <w:pPr>
              <w:tabs>
                <w:tab w:val="left" w:pos="2880"/>
              </w:tabs>
              <w:rPr>
                <w:b/>
                <w:sz w:val="24"/>
              </w:rPr>
            </w:pPr>
            <w:r w:rsidRPr="00CB6E2C">
              <w:rPr>
                <w:b/>
                <w:sz w:val="24"/>
              </w:rPr>
              <w:t>I</w:t>
            </w:r>
            <w:r w:rsidR="00DA1E33" w:rsidRPr="00CB6E2C">
              <w:rPr>
                <w:b/>
                <w:sz w:val="24"/>
              </w:rPr>
              <w:t>tem</w:t>
            </w:r>
            <w:r w:rsidRPr="00CB6E2C">
              <w:rPr>
                <w:b/>
                <w:sz w:val="24"/>
              </w:rPr>
              <w:t xml:space="preserve"> 1: Welcome</w:t>
            </w:r>
          </w:p>
        </w:tc>
      </w:tr>
      <w:tr w:rsidR="003B1570" w:rsidRPr="003B1570" w14:paraId="34D764FE" w14:textId="77777777" w:rsidTr="00521C9A">
        <w:trPr>
          <w:trHeight w:val="840"/>
        </w:trPr>
        <w:tc>
          <w:tcPr>
            <w:tcW w:w="9305" w:type="dxa"/>
          </w:tcPr>
          <w:p w14:paraId="2BD2EF97" w14:textId="1BFB030B" w:rsidR="00D64E12" w:rsidRPr="00CB6E2C" w:rsidRDefault="00877DE0" w:rsidP="00CB6E2C">
            <w:pPr>
              <w:tabs>
                <w:tab w:val="left" w:pos="2880"/>
              </w:tabs>
              <w:rPr>
                <w:sz w:val="24"/>
              </w:rPr>
            </w:pPr>
            <w:r w:rsidRPr="00CB6E2C">
              <w:rPr>
                <w:sz w:val="24"/>
              </w:rPr>
              <w:t>Claire Cullens welcomed everyone to the meeting</w:t>
            </w:r>
            <w:r w:rsidR="00CB6E2C" w:rsidRPr="00CB6E2C">
              <w:rPr>
                <w:sz w:val="24"/>
              </w:rPr>
              <w:t xml:space="preserve"> – an additional one due to urgency of the papers.</w:t>
            </w:r>
          </w:p>
          <w:p w14:paraId="07B090C5" w14:textId="1BAE8BE4" w:rsidR="00CB6E2C" w:rsidRPr="00CB6E2C" w:rsidRDefault="00CB6E2C" w:rsidP="00CB6E2C">
            <w:pPr>
              <w:tabs>
                <w:tab w:val="left" w:pos="2880"/>
              </w:tabs>
              <w:rPr>
                <w:sz w:val="24"/>
              </w:rPr>
            </w:pPr>
          </w:p>
          <w:p w14:paraId="123977C2" w14:textId="3A0235A8" w:rsidR="00CB6E2C" w:rsidRPr="00CB6E2C" w:rsidRDefault="00CB6E2C" w:rsidP="00CB6E2C">
            <w:pPr>
              <w:tabs>
                <w:tab w:val="left" w:pos="2880"/>
              </w:tabs>
              <w:rPr>
                <w:sz w:val="24"/>
              </w:rPr>
            </w:pPr>
            <w:r w:rsidRPr="00CB6E2C">
              <w:rPr>
                <w:sz w:val="24"/>
              </w:rPr>
              <w:lastRenderedPageBreak/>
              <w:t>Minutes were reviewed and approved.</w:t>
            </w:r>
          </w:p>
          <w:p w14:paraId="448EC990" w14:textId="411AD775" w:rsidR="00521C9A" w:rsidRPr="00CB6E2C" w:rsidRDefault="00521C9A" w:rsidP="006E7DB9">
            <w:pPr>
              <w:tabs>
                <w:tab w:val="left" w:pos="2880"/>
              </w:tabs>
              <w:rPr>
                <w:sz w:val="24"/>
              </w:rPr>
            </w:pPr>
          </w:p>
        </w:tc>
      </w:tr>
      <w:tr w:rsidR="003B1570" w:rsidRPr="003B1570" w14:paraId="7E26BD09" w14:textId="77777777" w:rsidTr="00521C9A">
        <w:tc>
          <w:tcPr>
            <w:tcW w:w="9305" w:type="dxa"/>
          </w:tcPr>
          <w:p w14:paraId="261E9429" w14:textId="60E75528" w:rsidR="001B62A8" w:rsidRPr="00C45FC6" w:rsidRDefault="001B62A8" w:rsidP="00FD63D2">
            <w:pPr>
              <w:rPr>
                <w:rFonts w:cstheme="minorHAnsi"/>
                <w:b/>
              </w:rPr>
            </w:pPr>
            <w:r w:rsidRPr="00C45FC6">
              <w:rPr>
                <w:rFonts w:cstheme="minorHAnsi"/>
                <w:b/>
                <w:sz w:val="24"/>
              </w:rPr>
              <w:lastRenderedPageBreak/>
              <w:t xml:space="preserve">Item 2: </w:t>
            </w:r>
            <w:r w:rsidR="002131F1" w:rsidRPr="00C45FC6">
              <w:rPr>
                <w:rFonts w:cstheme="minorHAnsi"/>
                <w:b/>
                <w:sz w:val="24"/>
              </w:rPr>
              <w:t>The Current Landscape</w:t>
            </w:r>
          </w:p>
        </w:tc>
      </w:tr>
      <w:tr w:rsidR="003B1570" w:rsidRPr="003B1570" w14:paraId="3F363211" w14:textId="77777777" w:rsidTr="007821F8">
        <w:trPr>
          <w:trHeight w:val="1125"/>
        </w:trPr>
        <w:tc>
          <w:tcPr>
            <w:tcW w:w="9305" w:type="dxa"/>
          </w:tcPr>
          <w:p w14:paraId="744981F3" w14:textId="77777777" w:rsidR="008A057C" w:rsidRPr="00C45FC6" w:rsidRDefault="008A057C" w:rsidP="002131F1">
            <w:pPr>
              <w:rPr>
                <w:u w:val="single"/>
              </w:rPr>
            </w:pPr>
          </w:p>
          <w:p w14:paraId="1394A53F" w14:textId="1CCF7872" w:rsidR="002131F1" w:rsidRPr="00C45FC6" w:rsidRDefault="002131F1" w:rsidP="002131F1">
            <w:pPr>
              <w:rPr>
                <w:u w:val="single"/>
              </w:rPr>
            </w:pPr>
            <w:r w:rsidRPr="00C45FC6">
              <w:rPr>
                <w:u w:val="single"/>
              </w:rPr>
              <w:t>Data Update - Simon Papworth (SP)</w:t>
            </w:r>
          </w:p>
          <w:p w14:paraId="55BBFC4D" w14:textId="6AF36AEE" w:rsidR="00CB6E2C" w:rsidRPr="00C45FC6" w:rsidRDefault="006E7DB9" w:rsidP="002131F1">
            <w:r w:rsidRPr="00C45FC6">
              <w:t xml:space="preserve">SP </w:t>
            </w:r>
            <w:r w:rsidR="00CB6E2C" w:rsidRPr="00C45FC6">
              <w:t>gave an update on furlough data including sector uptake, differences in districts and financial value. Similar evidence was also given on the self-employed income support scheme.</w:t>
            </w:r>
            <w:r w:rsidR="00C45FC6" w:rsidRPr="00C45FC6">
              <w:t xml:space="preserve"> The unique job postings have also declined from the same period in 2019 but pleasingly the median wage advertised has increased.</w:t>
            </w:r>
          </w:p>
          <w:p w14:paraId="6AB8FEDC" w14:textId="561628FE" w:rsidR="00C45FC6" w:rsidRDefault="00C45FC6" w:rsidP="002131F1"/>
          <w:p w14:paraId="2B2F87C5" w14:textId="7EB28676" w:rsidR="00C45FC6" w:rsidRPr="00CB6E2C" w:rsidRDefault="00C45FC6" w:rsidP="002131F1">
            <w:r>
              <w:t>SP also announced that the LEP, in partnership with NCC &amp; SCC are recruiting for a Skills Data Analyst on a graduate internship basis to support the work of the SAP.</w:t>
            </w:r>
          </w:p>
          <w:p w14:paraId="3D13422B" w14:textId="77777777" w:rsidR="00E363E7" w:rsidRPr="003B1570" w:rsidRDefault="00E363E7" w:rsidP="00315EA9">
            <w:pPr>
              <w:rPr>
                <w:color w:val="FF0000"/>
              </w:rPr>
            </w:pPr>
          </w:p>
          <w:p w14:paraId="4BDB82D0" w14:textId="407B37E4" w:rsidR="00E17C0C" w:rsidRPr="003B1570" w:rsidRDefault="00E17C0C" w:rsidP="0050361C">
            <w:pPr>
              <w:rPr>
                <w:color w:val="FF0000"/>
              </w:rPr>
            </w:pPr>
          </w:p>
        </w:tc>
      </w:tr>
      <w:tr w:rsidR="003B1570" w:rsidRPr="003B1570" w14:paraId="3E9A2C85" w14:textId="77777777" w:rsidTr="00521C9A">
        <w:tc>
          <w:tcPr>
            <w:tcW w:w="9305" w:type="dxa"/>
          </w:tcPr>
          <w:p w14:paraId="281EBF35" w14:textId="041B2E47" w:rsidR="001B62A8" w:rsidRPr="003B1570" w:rsidRDefault="001B62A8" w:rsidP="00AD56FD">
            <w:pPr>
              <w:rPr>
                <w:rFonts w:cstheme="minorHAnsi"/>
                <w:b/>
                <w:color w:val="FF0000"/>
                <w:sz w:val="24"/>
                <w:szCs w:val="24"/>
              </w:rPr>
            </w:pPr>
            <w:r w:rsidRPr="00750199">
              <w:rPr>
                <w:rFonts w:cstheme="minorHAnsi"/>
                <w:b/>
                <w:sz w:val="24"/>
                <w:szCs w:val="24"/>
              </w:rPr>
              <w:t>Item 3:</w:t>
            </w:r>
            <w:r w:rsidR="0050361C" w:rsidRPr="00750199">
              <w:rPr>
                <w:rFonts w:cstheme="minorHAnsi"/>
                <w:b/>
                <w:bCs/>
                <w:sz w:val="24"/>
                <w:szCs w:val="24"/>
              </w:rPr>
              <w:t xml:space="preserve"> </w:t>
            </w:r>
            <w:r w:rsidR="003E3349" w:rsidRPr="003E3349">
              <w:rPr>
                <w:rFonts w:cstheme="minorHAnsi"/>
                <w:b/>
                <w:bCs/>
                <w:color w:val="020101"/>
                <w:sz w:val="24"/>
                <w:szCs w:val="24"/>
                <w:shd w:val="clear" w:color="auto" w:fill="FFFFFF"/>
              </w:rPr>
              <w:t>The Norfolk and Suffolk Covid-19 Economic Recovery Restart Plan</w:t>
            </w:r>
          </w:p>
        </w:tc>
      </w:tr>
      <w:tr w:rsidR="003B1570" w:rsidRPr="003B1570" w14:paraId="53FAC88E" w14:textId="77777777" w:rsidTr="00521C9A">
        <w:trPr>
          <w:trHeight w:val="70"/>
        </w:trPr>
        <w:tc>
          <w:tcPr>
            <w:tcW w:w="9305" w:type="dxa"/>
          </w:tcPr>
          <w:p w14:paraId="03D1D860" w14:textId="77777777" w:rsidR="003E3349" w:rsidRPr="00750199" w:rsidRDefault="003E3349" w:rsidP="00D2035F">
            <w:pPr>
              <w:rPr>
                <w:rFonts w:ascii="Segoe UI" w:hAnsi="Segoe UI" w:cs="Segoe UI"/>
                <w:sz w:val="21"/>
                <w:szCs w:val="21"/>
              </w:rPr>
            </w:pPr>
          </w:p>
          <w:p w14:paraId="69158FA4" w14:textId="4C285FB5" w:rsidR="00750199" w:rsidRPr="00750199" w:rsidRDefault="00C21C7D" w:rsidP="00D2035F">
            <w:pPr>
              <w:rPr>
                <w:rFonts w:cstheme="minorHAnsi"/>
              </w:rPr>
            </w:pPr>
            <w:r w:rsidRPr="00750199">
              <w:rPr>
                <w:rFonts w:cstheme="minorHAnsi"/>
              </w:rPr>
              <w:t>NW informed members that a People delivery plan ha</w:t>
            </w:r>
            <w:r w:rsidR="00183BC3">
              <w:rPr>
                <w:rFonts w:cstheme="minorHAnsi"/>
              </w:rPr>
              <w:t>s</w:t>
            </w:r>
            <w:r w:rsidRPr="00750199">
              <w:rPr>
                <w:rFonts w:cstheme="minorHAnsi"/>
              </w:rPr>
              <w:t xml:space="preserve"> been put together to take forward </w:t>
            </w:r>
            <w:r w:rsidR="00183BC3">
              <w:rPr>
                <w:rFonts w:cstheme="minorHAnsi"/>
              </w:rPr>
              <w:t>activity</w:t>
            </w:r>
            <w:r w:rsidRPr="00750199">
              <w:rPr>
                <w:rFonts w:cstheme="minorHAnsi"/>
              </w:rPr>
              <w:t xml:space="preserve">. Much </w:t>
            </w:r>
            <w:r w:rsidR="00183BC3">
              <w:rPr>
                <w:rFonts w:cstheme="minorHAnsi"/>
              </w:rPr>
              <w:t>of this</w:t>
            </w:r>
            <w:r w:rsidRPr="00750199">
              <w:rPr>
                <w:rFonts w:cstheme="minorHAnsi"/>
              </w:rPr>
              <w:t xml:space="preserve"> accelerates</w:t>
            </w:r>
            <w:r w:rsidR="00135E6A" w:rsidRPr="00750199">
              <w:rPr>
                <w:rFonts w:cstheme="minorHAnsi"/>
              </w:rPr>
              <w:t>,</w:t>
            </w:r>
            <w:r w:rsidRPr="00750199">
              <w:rPr>
                <w:rFonts w:cstheme="minorHAnsi"/>
              </w:rPr>
              <w:t xml:space="preserve"> re</w:t>
            </w:r>
            <w:r w:rsidR="00750199" w:rsidRPr="00750199">
              <w:rPr>
                <w:rFonts w:cstheme="minorHAnsi"/>
              </w:rPr>
              <w:t>-</w:t>
            </w:r>
            <w:r w:rsidRPr="00750199">
              <w:rPr>
                <w:rFonts w:cstheme="minorHAnsi"/>
              </w:rPr>
              <w:t xml:space="preserve">purposes </w:t>
            </w:r>
            <w:r w:rsidR="00135E6A" w:rsidRPr="00750199">
              <w:rPr>
                <w:rFonts w:cstheme="minorHAnsi"/>
              </w:rPr>
              <w:t>or further supports existing activity</w:t>
            </w:r>
            <w:r w:rsidR="00D224C9" w:rsidRPr="00750199">
              <w:rPr>
                <w:rFonts w:cstheme="minorHAnsi"/>
              </w:rPr>
              <w:t xml:space="preserve"> but we are developing the Job Support Programme</w:t>
            </w:r>
            <w:r w:rsidR="00750199" w:rsidRPr="00750199">
              <w:rPr>
                <w:rFonts w:cstheme="minorHAnsi"/>
              </w:rPr>
              <w:t xml:space="preserve"> to support individuals who are facing or have been made redundant plus carrying out business health check ups in conjunction with the Growth Hub. There are currently 300 listings on our Employment Opportunities page. </w:t>
            </w:r>
          </w:p>
          <w:p w14:paraId="41E57AF9" w14:textId="1BAB7B1A" w:rsidR="00750199" w:rsidRPr="00750199" w:rsidRDefault="00750199" w:rsidP="00D2035F">
            <w:pPr>
              <w:rPr>
                <w:rFonts w:cstheme="minorHAnsi"/>
              </w:rPr>
            </w:pPr>
          </w:p>
          <w:p w14:paraId="1C9E435A" w14:textId="3DC02532" w:rsidR="00750199" w:rsidRPr="00750199" w:rsidRDefault="00750199" w:rsidP="00D2035F">
            <w:pPr>
              <w:rPr>
                <w:rFonts w:cstheme="minorHAnsi"/>
              </w:rPr>
            </w:pPr>
            <w:r w:rsidRPr="00750199">
              <w:rPr>
                <w:rFonts w:cstheme="minorHAnsi"/>
              </w:rPr>
              <w:t>The SAP has been asked to oversee this delivery and the progress of the delivery plan. Much of the activity will occur through the Workforce Workstream group which has been meeting since the beginning of the lockdown period.</w:t>
            </w:r>
          </w:p>
          <w:p w14:paraId="0F5FB945" w14:textId="66535831" w:rsidR="00750199" w:rsidRPr="00750199" w:rsidRDefault="00750199" w:rsidP="00D2035F">
            <w:pPr>
              <w:rPr>
                <w:rFonts w:cstheme="minorHAnsi"/>
              </w:rPr>
            </w:pPr>
          </w:p>
          <w:p w14:paraId="266B3E9F" w14:textId="77D27DF4" w:rsidR="00750199" w:rsidRPr="00750199" w:rsidRDefault="00750199" w:rsidP="00D2035F">
            <w:pPr>
              <w:rPr>
                <w:rFonts w:cstheme="minorHAnsi"/>
              </w:rPr>
            </w:pPr>
            <w:r w:rsidRPr="00750199">
              <w:rPr>
                <w:rFonts w:cstheme="minorHAnsi"/>
              </w:rPr>
              <w:t>There was discussion about how we can link it with other work within the SAP plus externally. NW explained that the ethos was very much like the direction of travel for the Economic Strategy and we are keen that stakeholders support the delivery through a number of ways, not just those directly cited in the delivery plan</w:t>
            </w:r>
            <w:r w:rsidR="00183BC3">
              <w:rPr>
                <w:rFonts w:cstheme="minorHAnsi"/>
              </w:rPr>
              <w:t xml:space="preserve"> so we will be happy to be alerted to other projects</w:t>
            </w:r>
            <w:r w:rsidRPr="00750199">
              <w:rPr>
                <w:rFonts w:cstheme="minorHAnsi"/>
              </w:rPr>
              <w:t>.</w:t>
            </w:r>
          </w:p>
          <w:p w14:paraId="267D16DA" w14:textId="77777777" w:rsidR="00750199" w:rsidRPr="00750199" w:rsidRDefault="00750199" w:rsidP="00D2035F">
            <w:pPr>
              <w:rPr>
                <w:rFonts w:cstheme="minorHAnsi"/>
              </w:rPr>
            </w:pPr>
          </w:p>
          <w:p w14:paraId="0C369278" w14:textId="4EA4DD20" w:rsidR="003E3349" w:rsidRPr="00750199" w:rsidRDefault="00750199" w:rsidP="00D2035F">
            <w:pPr>
              <w:rPr>
                <w:rFonts w:cstheme="minorHAnsi"/>
              </w:rPr>
            </w:pPr>
            <w:r w:rsidRPr="00750199">
              <w:rPr>
                <w:rFonts w:cstheme="minorHAnsi"/>
                <w:b/>
                <w:bCs/>
              </w:rPr>
              <w:t>ACTION:</w:t>
            </w:r>
            <w:r w:rsidRPr="00750199">
              <w:rPr>
                <w:rFonts w:cstheme="minorHAnsi"/>
              </w:rPr>
              <w:t xml:space="preserve"> Members asked to review the </w:t>
            </w:r>
            <w:r w:rsidR="00183BC3">
              <w:rPr>
                <w:rFonts w:cstheme="minorHAnsi"/>
              </w:rPr>
              <w:t xml:space="preserve">Job Support Programme </w:t>
            </w:r>
            <w:r w:rsidRPr="00750199">
              <w:rPr>
                <w:rFonts w:cstheme="minorHAnsi"/>
              </w:rPr>
              <w:t>website pages and make comments plus promote through their networks</w:t>
            </w:r>
            <w:r w:rsidR="00183BC3">
              <w:rPr>
                <w:rFonts w:cstheme="minorHAnsi"/>
              </w:rPr>
              <w:t xml:space="preserve"> (</w:t>
            </w:r>
            <w:r w:rsidR="00183BC3" w:rsidRPr="00183BC3">
              <w:rPr>
                <w:rFonts w:cstheme="minorHAnsi"/>
              </w:rPr>
              <w:t>https://newanglia.co.uk/job-support-programme/</w:t>
            </w:r>
            <w:r w:rsidR="00183BC3">
              <w:rPr>
                <w:rFonts w:cstheme="minorHAnsi"/>
              </w:rPr>
              <w:t>)</w:t>
            </w:r>
            <w:r w:rsidRPr="00750199">
              <w:rPr>
                <w:rFonts w:cstheme="minorHAnsi"/>
              </w:rPr>
              <w:t>.</w:t>
            </w:r>
          </w:p>
          <w:p w14:paraId="75464F59" w14:textId="5A139ECE" w:rsidR="00750199" w:rsidRPr="00750199" w:rsidRDefault="00750199" w:rsidP="00D2035F">
            <w:pPr>
              <w:rPr>
                <w:rFonts w:cstheme="minorHAnsi"/>
              </w:rPr>
            </w:pPr>
            <w:r w:rsidRPr="00750199">
              <w:rPr>
                <w:rFonts w:cstheme="minorHAnsi"/>
                <w:b/>
                <w:bCs/>
              </w:rPr>
              <w:t>ACTION:</w:t>
            </w:r>
            <w:r w:rsidRPr="00750199">
              <w:rPr>
                <w:rFonts w:cstheme="minorHAnsi"/>
              </w:rPr>
              <w:t xml:space="preserve"> CC asked NW to map the delivery plan against the 4 SAP objectives before the next SAP meeting.</w:t>
            </w:r>
          </w:p>
          <w:p w14:paraId="50142D41" w14:textId="77777777" w:rsidR="003E3349" w:rsidRPr="00750199" w:rsidRDefault="003E3349" w:rsidP="00D2035F">
            <w:pPr>
              <w:rPr>
                <w:rFonts w:ascii="Segoe UI" w:hAnsi="Segoe UI" w:cs="Segoe UI"/>
                <w:sz w:val="21"/>
                <w:szCs w:val="21"/>
              </w:rPr>
            </w:pPr>
          </w:p>
          <w:p w14:paraId="4FAA5139" w14:textId="4DE0E8EA" w:rsidR="001E1B69" w:rsidRPr="00750199" w:rsidRDefault="001E1B69" w:rsidP="00750199">
            <w:pPr>
              <w:rPr>
                <w:rFonts w:cstheme="minorHAnsi"/>
                <w:sz w:val="24"/>
                <w:szCs w:val="24"/>
              </w:rPr>
            </w:pPr>
          </w:p>
        </w:tc>
      </w:tr>
      <w:tr w:rsidR="003B1570" w:rsidRPr="003B1570" w14:paraId="28671B01" w14:textId="77777777" w:rsidTr="00521C9A">
        <w:tc>
          <w:tcPr>
            <w:tcW w:w="9305" w:type="dxa"/>
          </w:tcPr>
          <w:p w14:paraId="54E9CCEA" w14:textId="4A41D493" w:rsidR="001B62A8" w:rsidRPr="00675AF3" w:rsidRDefault="001B62A8" w:rsidP="003257C3">
            <w:pPr>
              <w:tabs>
                <w:tab w:val="left" w:pos="2880"/>
              </w:tabs>
              <w:rPr>
                <w:b/>
                <w:sz w:val="24"/>
              </w:rPr>
            </w:pPr>
            <w:bookmarkStart w:id="0" w:name="_Hlk49852245"/>
            <w:r w:rsidRPr="00675AF3">
              <w:rPr>
                <w:b/>
                <w:sz w:val="24"/>
              </w:rPr>
              <w:t>Item 4</w:t>
            </w:r>
            <w:r w:rsidR="007D0C3B" w:rsidRPr="00675AF3">
              <w:rPr>
                <w:b/>
                <w:sz w:val="24"/>
              </w:rPr>
              <w:t>:</w:t>
            </w:r>
            <w:r w:rsidRPr="00675AF3">
              <w:rPr>
                <w:b/>
                <w:sz w:val="24"/>
              </w:rPr>
              <w:t xml:space="preserve"> </w:t>
            </w:r>
            <w:r w:rsidR="00750199" w:rsidRPr="00675AF3">
              <w:rPr>
                <w:b/>
                <w:sz w:val="24"/>
              </w:rPr>
              <w:t>IoT</w:t>
            </w:r>
          </w:p>
        </w:tc>
      </w:tr>
      <w:tr w:rsidR="003B1570" w:rsidRPr="003B1570" w14:paraId="37E4AAE2" w14:textId="77777777" w:rsidTr="00521C9A">
        <w:trPr>
          <w:trHeight w:val="1408"/>
        </w:trPr>
        <w:tc>
          <w:tcPr>
            <w:tcW w:w="9305" w:type="dxa"/>
          </w:tcPr>
          <w:p w14:paraId="22863F47" w14:textId="77777777" w:rsidR="002D1225" w:rsidRPr="00675AF3" w:rsidRDefault="002D1225" w:rsidP="00E96833">
            <w:pPr>
              <w:rPr>
                <w:b/>
                <w:sz w:val="24"/>
              </w:rPr>
            </w:pPr>
          </w:p>
          <w:p w14:paraId="4D7CE15A" w14:textId="732768DC" w:rsidR="00840937" w:rsidRPr="00675AF3" w:rsidRDefault="00840937" w:rsidP="00E96833">
            <w:pPr>
              <w:rPr>
                <w:bCs/>
                <w:sz w:val="24"/>
              </w:rPr>
            </w:pPr>
            <w:r w:rsidRPr="00675AF3">
              <w:rPr>
                <w:bCs/>
                <w:sz w:val="24"/>
              </w:rPr>
              <w:t>NW informed members that DfE have earlier in the year announced the next round of Institutes of Technology. Draft guidance has been issued and it is believed that there are bids being worked up in the LEP area.</w:t>
            </w:r>
          </w:p>
          <w:p w14:paraId="49EEA706" w14:textId="638A689F" w:rsidR="00840937" w:rsidRPr="00675AF3" w:rsidRDefault="00840937" w:rsidP="00E96833">
            <w:pPr>
              <w:rPr>
                <w:bCs/>
                <w:sz w:val="24"/>
              </w:rPr>
            </w:pPr>
          </w:p>
          <w:p w14:paraId="4FDC74A0" w14:textId="25C3F97B" w:rsidR="00840937" w:rsidRPr="00675AF3" w:rsidRDefault="00840937" w:rsidP="00E96833">
            <w:pPr>
              <w:rPr>
                <w:rFonts w:eastAsia="Calibri" w:cstheme="minorHAnsi"/>
                <w:b/>
                <w:bCs/>
                <w:sz w:val="24"/>
                <w:szCs w:val="24"/>
              </w:rPr>
            </w:pPr>
            <w:proofErr w:type="gramStart"/>
            <w:r w:rsidRPr="00675AF3">
              <w:rPr>
                <w:bCs/>
                <w:sz w:val="24"/>
              </w:rPr>
              <w:t>The LEP Strategy team,</w:t>
            </w:r>
            <w:proofErr w:type="gramEnd"/>
            <w:r w:rsidRPr="00675AF3">
              <w:rPr>
                <w:bCs/>
                <w:sz w:val="24"/>
              </w:rPr>
              <w:t xml:space="preserve"> supported by skills officers in NCC and SCC have developed an enhanced checklist to </w:t>
            </w:r>
            <w:r w:rsidR="0068048C" w:rsidRPr="00675AF3">
              <w:rPr>
                <w:bCs/>
                <w:sz w:val="24"/>
              </w:rPr>
              <w:t xml:space="preserve">put a local nuance on the national guidance. The SAP group reviewing </w:t>
            </w:r>
            <w:r w:rsidR="0068048C" w:rsidRPr="00675AF3">
              <w:rPr>
                <w:rFonts w:eastAsia="Calibri" w:cstheme="minorHAnsi"/>
                <w:sz w:val="24"/>
                <w:szCs w:val="24"/>
              </w:rPr>
              <w:t>Agile and responsive training can utilise the framework for their own statement.</w:t>
            </w:r>
          </w:p>
          <w:p w14:paraId="356D3D29" w14:textId="3AD021BD" w:rsidR="0068048C" w:rsidRPr="00675AF3" w:rsidRDefault="0068048C" w:rsidP="00E96833">
            <w:pPr>
              <w:rPr>
                <w:bCs/>
                <w:sz w:val="24"/>
              </w:rPr>
            </w:pPr>
          </w:p>
          <w:p w14:paraId="5DAB3350" w14:textId="5DFEAA4E" w:rsidR="0068048C" w:rsidRPr="00675AF3" w:rsidRDefault="0068048C" w:rsidP="00E96833">
            <w:pPr>
              <w:rPr>
                <w:bCs/>
                <w:sz w:val="24"/>
              </w:rPr>
            </w:pPr>
            <w:r w:rsidRPr="00675AF3">
              <w:rPr>
                <w:bCs/>
                <w:sz w:val="24"/>
              </w:rPr>
              <w:lastRenderedPageBreak/>
              <w:t>There was some debate over how much involvement the LEP will be making in deciding which local bids would go forward. CP believes she has received guidance from DfE that this will be limited.</w:t>
            </w:r>
          </w:p>
          <w:p w14:paraId="0DD84CC7" w14:textId="3E062AFC" w:rsidR="00675AF3" w:rsidRPr="00675AF3" w:rsidRDefault="00675AF3" w:rsidP="00E96833">
            <w:pPr>
              <w:rPr>
                <w:bCs/>
                <w:sz w:val="24"/>
              </w:rPr>
            </w:pPr>
          </w:p>
          <w:p w14:paraId="0DABE456" w14:textId="464FAC95" w:rsidR="00675AF3" w:rsidRPr="00675AF3" w:rsidRDefault="00675AF3" w:rsidP="00E96833">
            <w:pPr>
              <w:rPr>
                <w:bCs/>
                <w:sz w:val="24"/>
              </w:rPr>
            </w:pPr>
            <w:r w:rsidRPr="00675AF3">
              <w:rPr>
                <w:bCs/>
                <w:sz w:val="24"/>
              </w:rPr>
              <w:t>Other debate centred around competition with bids, framework for steering them to maximise impact, consolidating bids and increased employer engagement.</w:t>
            </w:r>
          </w:p>
          <w:p w14:paraId="2D966CB4" w14:textId="7ED50350" w:rsidR="00675AF3" w:rsidRPr="00675AF3" w:rsidRDefault="00675AF3" w:rsidP="00E96833">
            <w:pPr>
              <w:rPr>
                <w:bCs/>
                <w:sz w:val="24"/>
              </w:rPr>
            </w:pPr>
          </w:p>
          <w:p w14:paraId="4CED10AB" w14:textId="32255A1C" w:rsidR="00675AF3" w:rsidRPr="00675AF3" w:rsidRDefault="00675AF3" w:rsidP="00E96833">
            <w:pPr>
              <w:rPr>
                <w:bCs/>
                <w:sz w:val="24"/>
              </w:rPr>
            </w:pPr>
            <w:r w:rsidRPr="00675AF3">
              <w:rPr>
                <w:bCs/>
                <w:sz w:val="24"/>
              </w:rPr>
              <w:t xml:space="preserve">A LEP Board paper was planned for September and the SAP were asked for agreement on the direction of </w:t>
            </w:r>
            <w:proofErr w:type="gramStart"/>
            <w:r w:rsidRPr="00675AF3">
              <w:rPr>
                <w:bCs/>
                <w:sz w:val="24"/>
              </w:rPr>
              <w:t>travel</w:t>
            </w:r>
            <w:proofErr w:type="gramEnd"/>
            <w:r w:rsidRPr="00675AF3">
              <w:rPr>
                <w:bCs/>
                <w:sz w:val="24"/>
              </w:rPr>
              <w:t xml:space="preserve"> but CC will seek clarification from Chris Starkie.</w:t>
            </w:r>
          </w:p>
          <w:p w14:paraId="441C0664" w14:textId="77777777" w:rsidR="00840937" w:rsidRPr="00675AF3" w:rsidRDefault="00840937" w:rsidP="00E96833">
            <w:pPr>
              <w:rPr>
                <w:bCs/>
                <w:sz w:val="24"/>
              </w:rPr>
            </w:pPr>
          </w:p>
          <w:p w14:paraId="39FB3BF3" w14:textId="77777777" w:rsidR="00840937" w:rsidRPr="00675AF3" w:rsidRDefault="00840937" w:rsidP="00E96833">
            <w:pPr>
              <w:rPr>
                <w:bCs/>
                <w:sz w:val="24"/>
              </w:rPr>
            </w:pPr>
          </w:p>
          <w:p w14:paraId="1FE2500F" w14:textId="0F81344A" w:rsidR="00001EC0" w:rsidRPr="00675AF3" w:rsidRDefault="00675AF3" w:rsidP="00E96833">
            <w:pPr>
              <w:rPr>
                <w:bCs/>
                <w:sz w:val="24"/>
              </w:rPr>
            </w:pPr>
            <w:r w:rsidRPr="00675AF3">
              <w:rPr>
                <w:b/>
                <w:sz w:val="24"/>
              </w:rPr>
              <w:t>ACTION:</w:t>
            </w:r>
            <w:r w:rsidRPr="00675AF3">
              <w:rPr>
                <w:bCs/>
                <w:sz w:val="24"/>
              </w:rPr>
              <w:t xml:space="preserve"> CC to seek further guidance from Chris Starkie.</w:t>
            </w:r>
          </w:p>
          <w:p w14:paraId="62E039B8" w14:textId="77777777" w:rsidR="005957D8" w:rsidRPr="00675AF3" w:rsidRDefault="005957D8" w:rsidP="00E96833">
            <w:pPr>
              <w:rPr>
                <w:bCs/>
                <w:sz w:val="24"/>
              </w:rPr>
            </w:pPr>
          </w:p>
          <w:p w14:paraId="1EFBAB3B" w14:textId="2683F9E7" w:rsidR="005957D8" w:rsidRPr="00675AF3" w:rsidRDefault="005957D8" w:rsidP="00E96833">
            <w:pPr>
              <w:rPr>
                <w:b/>
                <w:sz w:val="24"/>
              </w:rPr>
            </w:pPr>
          </w:p>
        </w:tc>
      </w:tr>
      <w:bookmarkEnd w:id="0"/>
      <w:tr w:rsidR="00750199" w:rsidRPr="003B1570" w14:paraId="3C5977CB" w14:textId="77777777" w:rsidTr="00B700FE">
        <w:tc>
          <w:tcPr>
            <w:tcW w:w="9305" w:type="dxa"/>
          </w:tcPr>
          <w:p w14:paraId="5493921E" w14:textId="77F63DA2" w:rsidR="00750199" w:rsidRPr="003B1570" w:rsidRDefault="00750199" w:rsidP="00B700FE">
            <w:pPr>
              <w:tabs>
                <w:tab w:val="left" w:pos="2880"/>
              </w:tabs>
              <w:rPr>
                <w:b/>
                <w:color w:val="FF0000"/>
                <w:sz w:val="24"/>
              </w:rPr>
            </w:pPr>
            <w:r w:rsidRPr="00675AF3">
              <w:rPr>
                <w:b/>
                <w:sz w:val="24"/>
              </w:rPr>
              <w:lastRenderedPageBreak/>
              <w:t xml:space="preserve">Item </w:t>
            </w:r>
            <w:r w:rsidR="00675AF3">
              <w:rPr>
                <w:b/>
                <w:sz w:val="24"/>
              </w:rPr>
              <w:t>5</w:t>
            </w:r>
            <w:r w:rsidRPr="00675AF3">
              <w:rPr>
                <w:b/>
                <w:sz w:val="24"/>
              </w:rPr>
              <w:t>: AOB</w:t>
            </w:r>
          </w:p>
        </w:tc>
      </w:tr>
      <w:tr w:rsidR="00750199" w:rsidRPr="003B1570" w14:paraId="4846BCEC" w14:textId="77777777" w:rsidTr="00B700FE">
        <w:trPr>
          <w:trHeight w:val="1408"/>
        </w:trPr>
        <w:tc>
          <w:tcPr>
            <w:tcW w:w="9305" w:type="dxa"/>
          </w:tcPr>
          <w:p w14:paraId="4F5579FE" w14:textId="77777777" w:rsidR="00750199" w:rsidRPr="00675AF3" w:rsidRDefault="00750199" w:rsidP="00B700FE">
            <w:pPr>
              <w:rPr>
                <w:b/>
                <w:sz w:val="24"/>
              </w:rPr>
            </w:pPr>
          </w:p>
          <w:p w14:paraId="42445238" w14:textId="27A8F558" w:rsidR="00750199" w:rsidRPr="00675AF3" w:rsidRDefault="00750199" w:rsidP="00B700FE">
            <w:pPr>
              <w:rPr>
                <w:bCs/>
                <w:sz w:val="24"/>
              </w:rPr>
            </w:pPr>
            <w:r w:rsidRPr="00675AF3">
              <w:rPr>
                <w:bCs/>
                <w:sz w:val="24"/>
              </w:rPr>
              <w:t xml:space="preserve">CC thanked </w:t>
            </w:r>
            <w:r w:rsidR="00675AF3" w:rsidRPr="00675AF3">
              <w:rPr>
                <w:bCs/>
                <w:sz w:val="24"/>
              </w:rPr>
              <w:t>NW for the work putting the delivery plan together and associated restart activity</w:t>
            </w:r>
            <w:r w:rsidRPr="00675AF3">
              <w:rPr>
                <w:bCs/>
                <w:sz w:val="24"/>
              </w:rPr>
              <w:t>.</w:t>
            </w:r>
          </w:p>
          <w:p w14:paraId="3F33847D" w14:textId="77777777" w:rsidR="00750199" w:rsidRPr="00675AF3" w:rsidRDefault="00750199" w:rsidP="00B700FE">
            <w:pPr>
              <w:rPr>
                <w:bCs/>
                <w:sz w:val="24"/>
              </w:rPr>
            </w:pPr>
          </w:p>
          <w:p w14:paraId="32F8D371" w14:textId="77777777" w:rsidR="00750199" w:rsidRDefault="00750199" w:rsidP="00B700FE">
            <w:pPr>
              <w:rPr>
                <w:bCs/>
                <w:sz w:val="24"/>
              </w:rPr>
            </w:pPr>
            <w:r w:rsidRPr="00675AF3">
              <w:rPr>
                <w:bCs/>
                <w:sz w:val="24"/>
              </w:rPr>
              <w:t xml:space="preserve">Next meeting scheduled for </w:t>
            </w:r>
            <w:r w:rsidR="00675AF3" w:rsidRPr="00675AF3">
              <w:rPr>
                <w:bCs/>
                <w:sz w:val="24"/>
              </w:rPr>
              <w:t>September</w:t>
            </w:r>
            <w:r w:rsidRPr="00675AF3">
              <w:rPr>
                <w:bCs/>
                <w:sz w:val="24"/>
              </w:rPr>
              <w:t xml:space="preserve"> </w:t>
            </w:r>
            <w:r w:rsidR="00675AF3" w:rsidRPr="00675AF3">
              <w:rPr>
                <w:bCs/>
                <w:sz w:val="24"/>
              </w:rPr>
              <w:t>1</w:t>
            </w:r>
            <w:r w:rsidRPr="00675AF3">
              <w:rPr>
                <w:bCs/>
                <w:sz w:val="24"/>
              </w:rPr>
              <w:t>7</w:t>
            </w:r>
            <w:r w:rsidRPr="00675AF3">
              <w:rPr>
                <w:bCs/>
                <w:sz w:val="24"/>
                <w:vertAlign w:val="superscript"/>
              </w:rPr>
              <w:t>th</w:t>
            </w:r>
            <w:r w:rsidRPr="00675AF3">
              <w:rPr>
                <w:bCs/>
                <w:sz w:val="24"/>
              </w:rPr>
              <w:t xml:space="preserve"> at 10am.</w:t>
            </w:r>
          </w:p>
          <w:p w14:paraId="07D523FE" w14:textId="77777777" w:rsidR="00CD5BE2" w:rsidRDefault="00CD5BE2" w:rsidP="00B700FE">
            <w:pPr>
              <w:rPr>
                <w:b/>
                <w:bCs/>
                <w:color w:val="FF0000"/>
                <w:sz w:val="24"/>
              </w:rPr>
            </w:pPr>
          </w:p>
          <w:p w14:paraId="26316D1A" w14:textId="77777777" w:rsidR="00CD5BE2" w:rsidRDefault="00CD5BE2" w:rsidP="00B700FE">
            <w:pPr>
              <w:rPr>
                <w:b/>
                <w:bCs/>
                <w:color w:val="FF0000"/>
                <w:sz w:val="24"/>
              </w:rPr>
            </w:pPr>
          </w:p>
          <w:p w14:paraId="366E808F" w14:textId="59D0C5D7" w:rsidR="00CD5BE2" w:rsidRPr="00CD5BE2" w:rsidRDefault="00CD5BE2" w:rsidP="00B700FE">
            <w:pPr>
              <w:rPr>
                <w:color w:val="FF0000"/>
                <w:sz w:val="24"/>
              </w:rPr>
            </w:pPr>
            <w:r w:rsidRPr="00CD5BE2">
              <w:rPr>
                <w:sz w:val="24"/>
              </w:rPr>
              <w:t>Update post SAP meeting: It has been agreed to pause the Youth Pledge Advisory Group due to the level of activity taking place supporting young people through the SAP</w:t>
            </w:r>
            <w:r>
              <w:rPr>
                <w:sz w:val="24"/>
              </w:rPr>
              <w:t xml:space="preserve"> objective group</w:t>
            </w:r>
            <w:r w:rsidRPr="000A04CB">
              <w:rPr>
                <w:rFonts w:cs="Calibri"/>
                <w:b/>
                <w:bCs/>
                <w:u w:val="single"/>
              </w:rPr>
              <w:t xml:space="preserve"> </w:t>
            </w:r>
            <w:r w:rsidRPr="00CD5BE2">
              <w:rPr>
                <w:rFonts w:cs="Calibri"/>
              </w:rPr>
              <w:t>Equipping Young People for Success</w:t>
            </w:r>
            <w:r w:rsidRPr="00CD5BE2">
              <w:rPr>
                <w:sz w:val="24"/>
              </w:rPr>
              <w:t xml:space="preserve">, ESF programmes and with those initiatives recently announced by the Chancellor in his </w:t>
            </w:r>
            <w:hyperlink r:id="rId18" w:history="1">
              <w:r w:rsidRPr="00CD5BE2">
                <w:rPr>
                  <w:rStyle w:val="Hyperlink"/>
                  <w:sz w:val="24"/>
                </w:rPr>
                <w:t>A Plan for Jobs</w:t>
              </w:r>
            </w:hyperlink>
            <w:r w:rsidRPr="00CD5BE2">
              <w:rPr>
                <w:sz w:val="24"/>
              </w:rPr>
              <w:t>.</w:t>
            </w:r>
          </w:p>
        </w:tc>
      </w:tr>
    </w:tbl>
    <w:p w14:paraId="6BF6E905" w14:textId="751736BF" w:rsidR="00321B07" w:rsidRDefault="00321B07">
      <w:pPr>
        <w:rPr>
          <w:color w:val="FF0000"/>
        </w:rPr>
      </w:pPr>
    </w:p>
    <w:sectPr w:rsidR="00321B07" w:rsidSect="001E285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DE2C" w14:textId="77777777" w:rsidR="002E119B" w:rsidRDefault="002E119B" w:rsidP="008A4FD9">
      <w:pPr>
        <w:spacing w:after="0" w:line="240" w:lineRule="auto"/>
      </w:pPr>
      <w:r>
        <w:separator/>
      </w:r>
    </w:p>
  </w:endnote>
  <w:endnote w:type="continuationSeparator" w:id="0">
    <w:p w14:paraId="7BD52BA7" w14:textId="77777777" w:rsidR="002E119B" w:rsidRDefault="002E119B" w:rsidP="008A4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E347" w14:textId="77777777" w:rsidR="00F174BC" w:rsidRDefault="00F17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99980"/>
      <w:docPartObj>
        <w:docPartGallery w:val="Page Numbers (Bottom of Page)"/>
        <w:docPartUnique/>
      </w:docPartObj>
    </w:sdtPr>
    <w:sdtEndPr>
      <w:rPr>
        <w:noProof/>
      </w:rPr>
    </w:sdtEndPr>
    <w:sdtContent>
      <w:p w14:paraId="15A393D1" w14:textId="7A3A1D51" w:rsidR="00F174BC" w:rsidRDefault="00F174B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CA36529" w14:textId="77777777" w:rsidR="00F174BC" w:rsidRDefault="00F17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44FC" w14:textId="77777777" w:rsidR="00F174BC" w:rsidRDefault="00F1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A3C32" w14:textId="77777777" w:rsidR="002E119B" w:rsidRDefault="002E119B" w:rsidP="008A4FD9">
      <w:pPr>
        <w:spacing w:after="0" w:line="240" w:lineRule="auto"/>
      </w:pPr>
      <w:r>
        <w:separator/>
      </w:r>
    </w:p>
  </w:footnote>
  <w:footnote w:type="continuationSeparator" w:id="0">
    <w:p w14:paraId="5627FE0B" w14:textId="77777777" w:rsidR="002E119B" w:rsidRDefault="002E119B" w:rsidP="008A4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4AC" w14:textId="5F1CC4F4" w:rsidR="00F174BC" w:rsidRDefault="002E119B">
    <w:pPr>
      <w:pStyle w:val="Header"/>
    </w:pPr>
    <w:r>
      <w:rPr>
        <w:noProof/>
      </w:rPr>
      <w:pict w14:anchorId="4644F9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D655" w14:textId="30A49EEF" w:rsidR="00F174BC" w:rsidRDefault="00F17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4552" w14:textId="55B3134B" w:rsidR="00F174BC" w:rsidRDefault="002E119B">
    <w:pPr>
      <w:pStyle w:val="Header"/>
    </w:pPr>
    <w:r>
      <w:rPr>
        <w:noProof/>
      </w:rPr>
      <w:pict w14:anchorId="2BE6F0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2E60"/>
    <w:multiLevelType w:val="multilevel"/>
    <w:tmpl w:val="B48625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1F3647E"/>
    <w:multiLevelType w:val="hybridMultilevel"/>
    <w:tmpl w:val="E8AC9F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43348C"/>
    <w:multiLevelType w:val="hybridMultilevel"/>
    <w:tmpl w:val="6218D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AB4CBB"/>
    <w:multiLevelType w:val="multilevel"/>
    <w:tmpl w:val="AF90A46C"/>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4" w15:restartNumberingAfterBreak="0">
    <w:nsid w:val="07CB257C"/>
    <w:multiLevelType w:val="hybridMultilevel"/>
    <w:tmpl w:val="6D02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F200E"/>
    <w:multiLevelType w:val="multilevel"/>
    <w:tmpl w:val="CE287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A1461F"/>
    <w:multiLevelType w:val="hybridMultilevel"/>
    <w:tmpl w:val="C88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D91A7E"/>
    <w:multiLevelType w:val="multilevel"/>
    <w:tmpl w:val="0D32A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A20D58"/>
    <w:multiLevelType w:val="multilevel"/>
    <w:tmpl w:val="49F463E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2500777"/>
    <w:multiLevelType w:val="hybridMultilevel"/>
    <w:tmpl w:val="2050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F5044"/>
    <w:multiLevelType w:val="multilevel"/>
    <w:tmpl w:val="29028B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3F82C3F"/>
    <w:multiLevelType w:val="multilevel"/>
    <w:tmpl w:val="2EE8D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A81099"/>
    <w:multiLevelType w:val="hybridMultilevel"/>
    <w:tmpl w:val="0548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F389C"/>
    <w:multiLevelType w:val="hybridMultilevel"/>
    <w:tmpl w:val="FFE8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26657"/>
    <w:multiLevelType w:val="hybridMultilevel"/>
    <w:tmpl w:val="A322F5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A76F28"/>
    <w:multiLevelType w:val="multilevel"/>
    <w:tmpl w:val="360E1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0200004"/>
    <w:multiLevelType w:val="hybridMultilevel"/>
    <w:tmpl w:val="EEC6E2CE"/>
    <w:lvl w:ilvl="0" w:tplc="8E6092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600AF1"/>
    <w:multiLevelType w:val="hybridMultilevel"/>
    <w:tmpl w:val="AC0233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0AC7406"/>
    <w:multiLevelType w:val="hybridMultilevel"/>
    <w:tmpl w:val="939A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A76DD"/>
    <w:multiLevelType w:val="hybridMultilevel"/>
    <w:tmpl w:val="DAA2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C7653D"/>
    <w:multiLevelType w:val="hybridMultilevel"/>
    <w:tmpl w:val="595449C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3571723A"/>
    <w:multiLevelType w:val="multilevel"/>
    <w:tmpl w:val="C7FC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8E47B4"/>
    <w:multiLevelType w:val="multilevel"/>
    <w:tmpl w:val="1E54C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1495D81"/>
    <w:multiLevelType w:val="multilevel"/>
    <w:tmpl w:val="EAC2A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1FD5101"/>
    <w:multiLevelType w:val="hybridMultilevel"/>
    <w:tmpl w:val="9B22DA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2DE7C72"/>
    <w:multiLevelType w:val="multilevel"/>
    <w:tmpl w:val="C8A282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5AD3D6B"/>
    <w:multiLevelType w:val="hybridMultilevel"/>
    <w:tmpl w:val="00F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16FAF"/>
    <w:multiLevelType w:val="hybridMultilevel"/>
    <w:tmpl w:val="9A32D48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8" w15:restartNumberingAfterBreak="0">
    <w:nsid w:val="486B71FE"/>
    <w:multiLevelType w:val="hybridMultilevel"/>
    <w:tmpl w:val="F4863CB2"/>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start w:val="1"/>
      <w:numFmt w:val="bullet"/>
      <w:lvlText w:val=""/>
      <w:lvlJc w:val="left"/>
      <w:pPr>
        <w:ind w:left="2207" w:hanging="360"/>
      </w:pPr>
      <w:rPr>
        <w:rFonts w:ascii="Wingdings" w:hAnsi="Wingdings" w:hint="default"/>
      </w:rPr>
    </w:lvl>
    <w:lvl w:ilvl="3" w:tplc="08090001">
      <w:start w:val="1"/>
      <w:numFmt w:val="bullet"/>
      <w:lvlText w:val=""/>
      <w:lvlJc w:val="left"/>
      <w:pPr>
        <w:ind w:left="2927" w:hanging="360"/>
      </w:pPr>
      <w:rPr>
        <w:rFonts w:ascii="Symbol" w:hAnsi="Symbol" w:hint="default"/>
      </w:rPr>
    </w:lvl>
    <w:lvl w:ilvl="4" w:tplc="08090003">
      <w:start w:val="1"/>
      <w:numFmt w:val="bullet"/>
      <w:lvlText w:val="o"/>
      <w:lvlJc w:val="left"/>
      <w:pPr>
        <w:ind w:left="3647" w:hanging="360"/>
      </w:pPr>
      <w:rPr>
        <w:rFonts w:ascii="Courier New" w:hAnsi="Courier New" w:cs="Courier New" w:hint="default"/>
      </w:rPr>
    </w:lvl>
    <w:lvl w:ilvl="5" w:tplc="08090005">
      <w:start w:val="1"/>
      <w:numFmt w:val="bullet"/>
      <w:lvlText w:val=""/>
      <w:lvlJc w:val="left"/>
      <w:pPr>
        <w:ind w:left="4367" w:hanging="360"/>
      </w:pPr>
      <w:rPr>
        <w:rFonts w:ascii="Wingdings" w:hAnsi="Wingdings" w:hint="default"/>
      </w:rPr>
    </w:lvl>
    <w:lvl w:ilvl="6" w:tplc="08090001">
      <w:start w:val="1"/>
      <w:numFmt w:val="bullet"/>
      <w:lvlText w:val=""/>
      <w:lvlJc w:val="left"/>
      <w:pPr>
        <w:ind w:left="5087" w:hanging="360"/>
      </w:pPr>
      <w:rPr>
        <w:rFonts w:ascii="Symbol" w:hAnsi="Symbol" w:hint="default"/>
      </w:rPr>
    </w:lvl>
    <w:lvl w:ilvl="7" w:tplc="08090003">
      <w:start w:val="1"/>
      <w:numFmt w:val="bullet"/>
      <w:lvlText w:val="o"/>
      <w:lvlJc w:val="left"/>
      <w:pPr>
        <w:ind w:left="5807" w:hanging="360"/>
      </w:pPr>
      <w:rPr>
        <w:rFonts w:ascii="Courier New" w:hAnsi="Courier New" w:cs="Courier New" w:hint="default"/>
      </w:rPr>
    </w:lvl>
    <w:lvl w:ilvl="8" w:tplc="08090005">
      <w:start w:val="1"/>
      <w:numFmt w:val="bullet"/>
      <w:lvlText w:val=""/>
      <w:lvlJc w:val="left"/>
      <w:pPr>
        <w:ind w:left="6527" w:hanging="360"/>
      </w:pPr>
      <w:rPr>
        <w:rFonts w:ascii="Wingdings" w:hAnsi="Wingdings" w:hint="default"/>
      </w:rPr>
    </w:lvl>
  </w:abstractNum>
  <w:abstractNum w:abstractNumId="29" w15:restartNumberingAfterBreak="0">
    <w:nsid w:val="49B97EBE"/>
    <w:multiLevelType w:val="hybridMultilevel"/>
    <w:tmpl w:val="75CC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21AED"/>
    <w:multiLevelType w:val="hybridMultilevel"/>
    <w:tmpl w:val="476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96BE8"/>
    <w:multiLevelType w:val="hybridMultilevel"/>
    <w:tmpl w:val="DFA455E0"/>
    <w:lvl w:ilvl="0" w:tplc="2B42D66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D2886"/>
    <w:multiLevelType w:val="multilevel"/>
    <w:tmpl w:val="8B301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190DC6"/>
    <w:multiLevelType w:val="hybridMultilevel"/>
    <w:tmpl w:val="E438C6BA"/>
    <w:lvl w:ilvl="0" w:tplc="85FC73BE">
      <w:start w:val="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4F3DB1"/>
    <w:multiLevelType w:val="multilevel"/>
    <w:tmpl w:val="EC9004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A583E6A"/>
    <w:multiLevelType w:val="hybridMultilevel"/>
    <w:tmpl w:val="547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8E64CB"/>
    <w:multiLevelType w:val="hybridMultilevel"/>
    <w:tmpl w:val="C9961F94"/>
    <w:lvl w:ilvl="0" w:tplc="AF0E41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01C51C6"/>
    <w:multiLevelType w:val="multilevel"/>
    <w:tmpl w:val="AE684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BE21F0"/>
    <w:multiLevelType w:val="multilevel"/>
    <w:tmpl w:val="68CE0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131114"/>
    <w:multiLevelType w:val="hybridMultilevel"/>
    <w:tmpl w:val="59965F16"/>
    <w:lvl w:ilvl="0" w:tplc="D924B7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744454"/>
    <w:multiLevelType w:val="hybridMultilevel"/>
    <w:tmpl w:val="1DD4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0504D"/>
    <w:multiLevelType w:val="hybridMultilevel"/>
    <w:tmpl w:val="9B62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B71672"/>
    <w:multiLevelType w:val="multilevel"/>
    <w:tmpl w:val="8B20C7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7494282A"/>
    <w:multiLevelType w:val="hybridMultilevel"/>
    <w:tmpl w:val="331C0B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54F3322"/>
    <w:multiLevelType w:val="hybridMultilevel"/>
    <w:tmpl w:val="877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772C9E"/>
    <w:multiLevelType w:val="multilevel"/>
    <w:tmpl w:val="E0C0B3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6" w15:restartNumberingAfterBreak="0">
    <w:nsid w:val="774B454B"/>
    <w:multiLevelType w:val="hybridMultilevel"/>
    <w:tmpl w:val="FEDC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B1BB5"/>
    <w:multiLevelType w:val="hybridMultilevel"/>
    <w:tmpl w:val="44108C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D726270"/>
    <w:multiLevelType w:val="multilevel"/>
    <w:tmpl w:val="749E3CC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9" w15:restartNumberingAfterBreak="0">
    <w:nsid w:val="7EC51658"/>
    <w:multiLevelType w:val="multilevel"/>
    <w:tmpl w:val="E8EE8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16"/>
  </w:num>
  <w:num w:numId="3">
    <w:abstractNumId w:val="35"/>
  </w:num>
  <w:num w:numId="4">
    <w:abstractNumId w:val="41"/>
  </w:num>
  <w:num w:numId="5">
    <w:abstractNumId w:val="33"/>
  </w:num>
  <w:num w:numId="6">
    <w:abstractNumId w:val="39"/>
  </w:num>
  <w:num w:numId="7">
    <w:abstractNumId w:val="6"/>
  </w:num>
  <w:num w:numId="8">
    <w:abstractNumId w:val="14"/>
  </w:num>
  <w:num w:numId="9">
    <w:abstractNumId w:val="47"/>
  </w:num>
  <w:num w:numId="10">
    <w:abstractNumId w:val="17"/>
  </w:num>
  <w:num w:numId="11">
    <w:abstractNumId w:val="1"/>
  </w:num>
  <w:num w:numId="12">
    <w:abstractNumId w:val="24"/>
  </w:num>
  <w:num w:numId="13">
    <w:abstractNumId w:val="36"/>
  </w:num>
  <w:num w:numId="14">
    <w:abstractNumId w:val="29"/>
  </w:num>
  <w:num w:numId="15">
    <w:abstractNumId w:val="26"/>
  </w:num>
  <w:num w:numId="16">
    <w:abstractNumId w:val="9"/>
  </w:num>
  <w:num w:numId="17">
    <w:abstractNumId w:val="2"/>
  </w:num>
  <w:num w:numId="18">
    <w:abstractNumId w:val="8"/>
  </w:num>
  <w:num w:numId="19">
    <w:abstractNumId w:val="48"/>
  </w:num>
  <w:num w:numId="20">
    <w:abstractNumId w:val="0"/>
  </w:num>
  <w:num w:numId="21">
    <w:abstractNumId w:val="10"/>
  </w:num>
  <w:num w:numId="22">
    <w:abstractNumId w:val="5"/>
  </w:num>
  <w:num w:numId="23">
    <w:abstractNumId w:val="23"/>
  </w:num>
  <w:num w:numId="24">
    <w:abstractNumId w:val="25"/>
  </w:num>
  <w:num w:numId="25">
    <w:abstractNumId w:val="42"/>
  </w:num>
  <w:num w:numId="26">
    <w:abstractNumId w:val="45"/>
  </w:num>
  <w:num w:numId="27">
    <w:abstractNumId w:val="3"/>
  </w:num>
  <w:num w:numId="28">
    <w:abstractNumId w:val="13"/>
  </w:num>
  <w:num w:numId="29">
    <w:abstractNumId w:val="44"/>
  </w:num>
  <w:num w:numId="30">
    <w:abstractNumId w:val="18"/>
  </w:num>
  <w:num w:numId="31">
    <w:abstractNumId w:val="27"/>
  </w:num>
  <w:num w:numId="32">
    <w:abstractNumId w:val="46"/>
  </w:num>
  <w:num w:numId="33">
    <w:abstractNumId w:val="4"/>
  </w:num>
  <w:num w:numId="34">
    <w:abstractNumId w:val="30"/>
  </w:num>
  <w:num w:numId="35">
    <w:abstractNumId w:val="12"/>
  </w:num>
  <w:num w:numId="36">
    <w:abstractNumId w:val="40"/>
  </w:num>
  <w:num w:numId="37">
    <w:abstractNumId w:val="20"/>
  </w:num>
  <w:num w:numId="38">
    <w:abstractNumId w:val="28"/>
  </w:num>
  <w:num w:numId="39">
    <w:abstractNumId w:val="19"/>
  </w:num>
  <w:num w:numId="40">
    <w:abstractNumId w:val="37"/>
  </w:num>
  <w:num w:numId="41">
    <w:abstractNumId w:val="38"/>
  </w:num>
  <w:num w:numId="42">
    <w:abstractNumId w:val="21"/>
  </w:num>
  <w:num w:numId="43">
    <w:abstractNumId w:val="22"/>
  </w:num>
  <w:num w:numId="44">
    <w:abstractNumId w:val="34"/>
  </w:num>
  <w:num w:numId="45">
    <w:abstractNumId w:val="32"/>
  </w:num>
  <w:num w:numId="46">
    <w:abstractNumId w:val="11"/>
  </w:num>
  <w:num w:numId="47">
    <w:abstractNumId w:val="15"/>
  </w:num>
  <w:num w:numId="48">
    <w:abstractNumId w:val="7"/>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41"/>
    <w:rsid w:val="00001EC0"/>
    <w:rsid w:val="00002647"/>
    <w:rsid w:val="00002F55"/>
    <w:rsid w:val="00005E25"/>
    <w:rsid w:val="00006353"/>
    <w:rsid w:val="00006A19"/>
    <w:rsid w:val="00013D58"/>
    <w:rsid w:val="00013D8C"/>
    <w:rsid w:val="00015522"/>
    <w:rsid w:val="00016B02"/>
    <w:rsid w:val="00020F0E"/>
    <w:rsid w:val="00026B5F"/>
    <w:rsid w:val="00037BCE"/>
    <w:rsid w:val="0004298A"/>
    <w:rsid w:val="00053951"/>
    <w:rsid w:val="000547D6"/>
    <w:rsid w:val="000624F8"/>
    <w:rsid w:val="0006367A"/>
    <w:rsid w:val="00064FE0"/>
    <w:rsid w:val="00066279"/>
    <w:rsid w:val="000751E1"/>
    <w:rsid w:val="00076C8A"/>
    <w:rsid w:val="000778BB"/>
    <w:rsid w:val="00091767"/>
    <w:rsid w:val="000954FC"/>
    <w:rsid w:val="00095F88"/>
    <w:rsid w:val="00095FF6"/>
    <w:rsid w:val="000A2074"/>
    <w:rsid w:val="000A220E"/>
    <w:rsid w:val="000A3C66"/>
    <w:rsid w:val="000A4D89"/>
    <w:rsid w:val="000A5220"/>
    <w:rsid w:val="000B0FD5"/>
    <w:rsid w:val="000B3967"/>
    <w:rsid w:val="000B70BA"/>
    <w:rsid w:val="000D2D73"/>
    <w:rsid w:val="000E2DA1"/>
    <w:rsid w:val="000E397C"/>
    <w:rsid w:val="000E5112"/>
    <w:rsid w:val="000E6635"/>
    <w:rsid w:val="000E7447"/>
    <w:rsid w:val="000F0CAF"/>
    <w:rsid w:val="00110301"/>
    <w:rsid w:val="001106D8"/>
    <w:rsid w:val="0011547E"/>
    <w:rsid w:val="00122902"/>
    <w:rsid w:val="00127469"/>
    <w:rsid w:val="00132C41"/>
    <w:rsid w:val="00133C60"/>
    <w:rsid w:val="00135E6A"/>
    <w:rsid w:val="001403E2"/>
    <w:rsid w:val="00142890"/>
    <w:rsid w:val="001441FA"/>
    <w:rsid w:val="001448F1"/>
    <w:rsid w:val="00150302"/>
    <w:rsid w:val="001646B4"/>
    <w:rsid w:val="00164B61"/>
    <w:rsid w:val="00165878"/>
    <w:rsid w:val="0016634F"/>
    <w:rsid w:val="001731D7"/>
    <w:rsid w:val="00183BC3"/>
    <w:rsid w:val="00184CE4"/>
    <w:rsid w:val="00195144"/>
    <w:rsid w:val="001A1B2A"/>
    <w:rsid w:val="001A1FFF"/>
    <w:rsid w:val="001A42D6"/>
    <w:rsid w:val="001B29F4"/>
    <w:rsid w:val="001B62A8"/>
    <w:rsid w:val="001C2BEC"/>
    <w:rsid w:val="001C4124"/>
    <w:rsid w:val="001C7CA3"/>
    <w:rsid w:val="001D4CFE"/>
    <w:rsid w:val="001E0728"/>
    <w:rsid w:val="001E163D"/>
    <w:rsid w:val="001E1B69"/>
    <w:rsid w:val="001E2858"/>
    <w:rsid w:val="001E3C49"/>
    <w:rsid w:val="001E41EF"/>
    <w:rsid w:val="001E6DE8"/>
    <w:rsid w:val="001E7A79"/>
    <w:rsid w:val="001F44D9"/>
    <w:rsid w:val="001F7640"/>
    <w:rsid w:val="002038B3"/>
    <w:rsid w:val="002066EF"/>
    <w:rsid w:val="00207C93"/>
    <w:rsid w:val="0021087C"/>
    <w:rsid w:val="002131F1"/>
    <w:rsid w:val="002138FA"/>
    <w:rsid w:val="00224EC6"/>
    <w:rsid w:val="0022566E"/>
    <w:rsid w:val="002301D8"/>
    <w:rsid w:val="00234DCB"/>
    <w:rsid w:val="00236C03"/>
    <w:rsid w:val="002426C7"/>
    <w:rsid w:val="00244693"/>
    <w:rsid w:val="0024653A"/>
    <w:rsid w:val="00247B9A"/>
    <w:rsid w:val="00252FC5"/>
    <w:rsid w:val="002574EF"/>
    <w:rsid w:val="00261A84"/>
    <w:rsid w:val="00265EF8"/>
    <w:rsid w:val="00273C8A"/>
    <w:rsid w:val="002846E7"/>
    <w:rsid w:val="00292F73"/>
    <w:rsid w:val="002A0959"/>
    <w:rsid w:val="002A4AAE"/>
    <w:rsid w:val="002A7748"/>
    <w:rsid w:val="002B4281"/>
    <w:rsid w:val="002B4F3E"/>
    <w:rsid w:val="002C0EAF"/>
    <w:rsid w:val="002C4742"/>
    <w:rsid w:val="002D0E50"/>
    <w:rsid w:val="002D1225"/>
    <w:rsid w:val="002D3EFD"/>
    <w:rsid w:val="002D3F59"/>
    <w:rsid w:val="002E119B"/>
    <w:rsid w:val="002E5A53"/>
    <w:rsid w:val="002F0DBA"/>
    <w:rsid w:val="002F107F"/>
    <w:rsid w:val="002F65CB"/>
    <w:rsid w:val="00302EFE"/>
    <w:rsid w:val="00304242"/>
    <w:rsid w:val="0031433C"/>
    <w:rsid w:val="00315EA9"/>
    <w:rsid w:val="00316574"/>
    <w:rsid w:val="00321B07"/>
    <w:rsid w:val="003257C3"/>
    <w:rsid w:val="00330088"/>
    <w:rsid w:val="00330E72"/>
    <w:rsid w:val="00331499"/>
    <w:rsid w:val="00335F8E"/>
    <w:rsid w:val="0034768B"/>
    <w:rsid w:val="00347C0D"/>
    <w:rsid w:val="00353A33"/>
    <w:rsid w:val="00362126"/>
    <w:rsid w:val="00363A6E"/>
    <w:rsid w:val="00363DB8"/>
    <w:rsid w:val="0036778E"/>
    <w:rsid w:val="00367EAD"/>
    <w:rsid w:val="00371346"/>
    <w:rsid w:val="00374354"/>
    <w:rsid w:val="00375E7E"/>
    <w:rsid w:val="00383BB8"/>
    <w:rsid w:val="00385B80"/>
    <w:rsid w:val="00390FC5"/>
    <w:rsid w:val="00394A96"/>
    <w:rsid w:val="003A33AD"/>
    <w:rsid w:val="003A3F8F"/>
    <w:rsid w:val="003A40EB"/>
    <w:rsid w:val="003B0D85"/>
    <w:rsid w:val="003B1570"/>
    <w:rsid w:val="003B56F7"/>
    <w:rsid w:val="003C5156"/>
    <w:rsid w:val="003C6D97"/>
    <w:rsid w:val="003D1A94"/>
    <w:rsid w:val="003D28B8"/>
    <w:rsid w:val="003D75DB"/>
    <w:rsid w:val="003E3349"/>
    <w:rsid w:val="003F7C22"/>
    <w:rsid w:val="00402FAC"/>
    <w:rsid w:val="00410CFB"/>
    <w:rsid w:val="004128D8"/>
    <w:rsid w:val="004166DA"/>
    <w:rsid w:val="00417F83"/>
    <w:rsid w:val="0042036C"/>
    <w:rsid w:val="00422130"/>
    <w:rsid w:val="00422C11"/>
    <w:rsid w:val="00424626"/>
    <w:rsid w:val="0042765B"/>
    <w:rsid w:val="004335F2"/>
    <w:rsid w:val="004357C7"/>
    <w:rsid w:val="00440EAB"/>
    <w:rsid w:val="004424E1"/>
    <w:rsid w:val="004564AE"/>
    <w:rsid w:val="00467F74"/>
    <w:rsid w:val="004731D4"/>
    <w:rsid w:val="004838B6"/>
    <w:rsid w:val="00483A48"/>
    <w:rsid w:val="00484836"/>
    <w:rsid w:val="004859A4"/>
    <w:rsid w:val="004866F4"/>
    <w:rsid w:val="004A2011"/>
    <w:rsid w:val="004A3ECC"/>
    <w:rsid w:val="004A64A4"/>
    <w:rsid w:val="004A6B23"/>
    <w:rsid w:val="004B0B17"/>
    <w:rsid w:val="004B71D7"/>
    <w:rsid w:val="004C340F"/>
    <w:rsid w:val="004C7B56"/>
    <w:rsid w:val="004C7CFF"/>
    <w:rsid w:val="004F459A"/>
    <w:rsid w:val="004F51F4"/>
    <w:rsid w:val="0050361C"/>
    <w:rsid w:val="00505661"/>
    <w:rsid w:val="00517321"/>
    <w:rsid w:val="00520A74"/>
    <w:rsid w:val="00521AE4"/>
    <w:rsid w:val="00521C9A"/>
    <w:rsid w:val="00524260"/>
    <w:rsid w:val="00525509"/>
    <w:rsid w:val="00530BB2"/>
    <w:rsid w:val="00547668"/>
    <w:rsid w:val="005510F0"/>
    <w:rsid w:val="0055158E"/>
    <w:rsid w:val="0055444B"/>
    <w:rsid w:val="005600FC"/>
    <w:rsid w:val="00564F6E"/>
    <w:rsid w:val="00565DEB"/>
    <w:rsid w:val="00566785"/>
    <w:rsid w:val="0057434A"/>
    <w:rsid w:val="00580198"/>
    <w:rsid w:val="00585868"/>
    <w:rsid w:val="00590D42"/>
    <w:rsid w:val="00594435"/>
    <w:rsid w:val="005957D8"/>
    <w:rsid w:val="00597CC3"/>
    <w:rsid w:val="005A561A"/>
    <w:rsid w:val="005B291A"/>
    <w:rsid w:val="005C39D6"/>
    <w:rsid w:val="005C41C1"/>
    <w:rsid w:val="005D6CBF"/>
    <w:rsid w:val="005E3323"/>
    <w:rsid w:val="005F2222"/>
    <w:rsid w:val="00601A8C"/>
    <w:rsid w:val="00602791"/>
    <w:rsid w:val="00603325"/>
    <w:rsid w:val="00605EF0"/>
    <w:rsid w:val="00606151"/>
    <w:rsid w:val="006126B1"/>
    <w:rsid w:val="0061607B"/>
    <w:rsid w:val="00616431"/>
    <w:rsid w:val="00623CA8"/>
    <w:rsid w:val="0062402E"/>
    <w:rsid w:val="00635F97"/>
    <w:rsid w:val="00637E21"/>
    <w:rsid w:val="00637F8C"/>
    <w:rsid w:val="00640559"/>
    <w:rsid w:val="00647430"/>
    <w:rsid w:val="00647F93"/>
    <w:rsid w:val="00655C0A"/>
    <w:rsid w:val="006560B5"/>
    <w:rsid w:val="0065707B"/>
    <w:rsid w:val="0066033E"/>
    <w:rsid w:val="00663E16"/>
    <w:rsid w:val="00670133"/>
    <w:rsid w:val="0067439F"/>
    <w:rsid w:val="00675AF3"/>
    <w:rsid w:val="006760F3"/>
    <w:rsid w:val="0068048C"/>
    <w:rsid w:val="006846DC"/>
    <w:rsid w:val="0069306B"/>
    <w:rsid w:val="006950E8"/>
    <w:rsid w:val="00695FCD"/>
    <w:rsid w:val="00696232"/>
    <w:rsid w:val="006A664E"/>
    <w:rsid w:val="006A763C"/>
    <w:rsid w:val="006B4659"/>
    <w:rsid w:val="006B5A97"/>
    <w:rsid w:val="006C1681"/>
    <w:rsid w:val="006C3214"/>
    <w:rsid w:val="006C3F50"/>
    <w:rsid w:val="006D161F"/>
    <w:rsid w:val="006D459F"/>
    <w:rsid w:val="006E129C"/>
    <w:rsid w:val="006E555F"/>
    <w:rsid w:val="006E6E89"/>
    <w:rsid w:val="006E7DB9"/>
    <w:rsid w:val="006F6E8E"/>
    <w:rsid w:val="007029A6"/>
    <w:rsid w:val="00702BA3"/>
    <w:rsid w:val="00704896"/>
    <w:rsid w:val="00704B5C"/>
    <w:rsid w:val="007079A4"/>
    <w:rsid w:val="00712D0B"/>
    <w:rsid w:val="00714254"/>
    <w:rsid w:val="00720C34"/>
    <w:rsid w:val="0072417F"/>
    <w:rsid w:val="00724482"/>
    <w:rsid w:val="00730D77"/>
    <w:rsid w:val="00732FEB"/>
    <w:rsid w:val="0073312F"/>
    <w:rsid w:val="007347A3"/>
    <w:rsid w:val="00734A27"/>
    <w:rsid w:val="007350A1"/>
    <w:rsid w:val="00735B4C"/>
    <w:rsid w:val="00744C01"/>
    <w:rsid w:val="00747BB1"/>
    <w:rsid w:val="00747DF3"/>
    <w:rsid w:val="00747FC7"/>
    <w:rsid w:val="0075017E"/>
    <w:rsid w:val="00750199"/>
    <w:rsid w:val="00753E43"/>
    <w:rsid w:val="007562E7"/>
    <w:rsid w:val="00767648"/>
    <w:rsid w:val="00770D31"/>
    <w:rsid w:val="007721E8"/>
    <w:rsid w:val="00776332"/>
    <w:rsid w:val="007821F8"/>
    <w:rsid w:val="0078268A"/>
    <w:rsid w:val="00787519"/>
    <w:rsid w:val="00797288"/>
    <w:rsid w:val="007977D3"/>
    <w:rsid w:val="007A6011"/>
    <w:rsid w:val="007B1A14"/>
    <w:rsid w:val="007B2C90"/>
    <w:rsid w:val="007B78AB"/>
    <w:rsid w:val="007C0104"/>
    <w:rsid w:val="007C461B"/>
    <w:rsid w:val="007D0207"/>
    <w:rsid w:val="007D0C3B"/>
    <w:rsid w:val="007D42DD"/>
    <w:rsid w:val="007D45A5"/>
    <w:rsid w:val="007F26C8"/>
    <w:rsid w:val="0080595F"/>
    <w:rsid w:val="00807F28"/>
    <w:rsid w:val="00811EBF"/>
    <w:rsid w:val="0081294F"/>
    <w:rsid w:val="008179B8"/>
    <w:rsid w:val="00821B57"/>
    <w:rsid w:val="008319AD"/>
    <w:rsid w:val="00831D5E"/>
    <w:rsid w:val="00836065"/>
    <w:rsid w:val="00840805"/>
    <w:rsid w:val="00840937"/>
    <w:rsid w:val="00856FF5"/>
    <w:rsid w:val="00864793"/>
    <w:rsid w:val="00877DE0"/>
    <w:rsid w:val="00887783"/>
    <w:rsid w:val="00893677"/>
    <w:rsid w:val="00895C86"/>
    <w:rsid w:val="008A057C"/>
    <w:rsid w:val="008A310C"/>
    <w:rsid w:val="008A353E"/>
    <w:rsid w:val="008A3DC0"/>
    <w:rsid w:val="008A4FD9"/>
    <w:rsid w:val="008A6F9F"/>
    <w:rsid w:val="008A72D0"/>
    <w:rsid w:val="008A7637"/>
    <w:rsid w:val="008B2A27"/>
    <w:rsid w:val="008B3E63"/>
    <w:rsid w:val="008B66E2"/>
    <w:rsid w:val="008B683B"/>
    <w:rsid w:val="008B77EE"/>
    <w:rsid w:val="008C5678"/>
    <w:rsid w:val="008C65B3"/>
    <w:rsid w:val="008C72F6"/>
    <w:rsid w:val="008D22DC"/>
    <w:rsid w:val="008D5F09"/>
    <w:rsid w:val="008E4E17"/>
    <w:rsid w:val="008E6508"/>
    <w:rsid w:val="008F15D2"/>
    <w:rsid w:val="008F6702"/>
    <w:rsid w:val="00900173"/>
    <w:rsid w:val="009032A0"/>
    <w:rsid w:val="00911ABA"/>
    <w:rsid w:val="00913073"/>
    <w:rsid w:val="0091602E"/>
    <w:rsid w:val="00923B97"/>
    <w:rsid w:val="00927DEC"/>
    <w:rsid w:val="00931CA4"/>
    <w:rsid w:val="009344AE"/>
    <w:rsid w:val="0094741D"/>
    <w:rsid w:val="00951327"/>
    <w:rsid w:val="00954F92"/>
    <w:rsid w:val="00957611"/>
    <w:rsid w:val="0096023F"/>
    <w:rsid w:val="0096204E"/>
    <w:rsid w:val="00964E39"/>
    <w:rsid w:val="009718AC"/>
    <w:rsid w:val="009723FE"/>
    <w:rsid w:val="009809A1"/>
    <w:rsid w:val="00987A5C"/>
    <w:rsid w:val="0099354F"/>
    <w:rsid w:val="0099532D"/>
    <w:rsid w:val="009B2B9F"/>
    <w:rsid w:val="009D53CC"/>
    <w:rsid w:val="009E08B3"/>
    <w:rsid w:val="009E0F11"/>
    <w:rsid w:val="009E5101"/>
    <w:rsid w:val="009F24A4"/>
    <w:rsid w:val="009F27C6"/>
    <w:rsid w:val="00A00342"/>
    <w:rsid w:val="00A03F19"/>
    <w:rsid w:val="00A05831"/>
    <w:rsid w:val="00A07F2E"/>
    <w:rsid w:val="00A21132"/>
    <w:rsid w:val="00A21967"/>
    <w:rsid w:val="00A268E9"/>
    <w:rsid w:val="00A3236E"/>
    <w:rsid w:val="00A375E3"/>
    <w:rsid w:val="00A410A9"/>
    <w:rsid w:val="00A4263E"/>
    <w:rsid w:val="00A44152"/>
    <w:rsid w:val="00A514B6"/>
    <w:rsid w:val="00A52407"/>
    <w:rsid w:val="00A5371E"/>
    <w:rsid w:val="00A66061"/>
    <w:rsid w:val="00A70281"/>
    <w:rsid w:val="00A74532"/>
    <w:rsid w:val="00A77D2E"/>
    <w:rsid w:val="00A83A07"/>
    <w:rsid w:val="00A845C2"/>
    <w:rsid w:val="00A91887"/>
    <w:rsid w:val="00A94335"/>
    <w:rsid w:val="00A94957"/>
    <w:rsid w:val="00AB130E"/>
    <w:rsid w:val="00AB23FA"/>
    <w:rsid w:val="00AB5D0C"/>
    <w:rsid w:val="00AC4DD5"/>
    <w:rsid w:val="00AC59F6"/>
    <w:rsid w:val="00AC6271"/>
    <w:rsid w:val="00AD56FD"/>
    <w:rsid w:val="00AD7AD5"/>
    <w:rsid w:val="00AE247E"/>
    <w:rsid w:val="00AE3E31"/>
    <w:rsid w:val="00AE664A"/>
    <w:rsid w:val="00AE67CE"/>
    <w:rsid w:val="00AF02FD"/>
    <w:rsid w:val="00AF47F8"/>
    <w:rsid w:val="00B00042"/>
    <w:rsid w:val="00B03491"/>
    <w:rsid w:val="00B059F6"/>
    <w:rsid w:val="00B10EFC"/>
    <w:rsid w:val="00B1271D"/>
    <w:rsid w:val="00B139AC"/>
    <w:rsid w:val="00B15E67"/>
    <w:rsid w:val="00B16C47"/>
    <w:rsid w:val="00B22663"/>
    <w:rsid w:val="00B3415E"/>
    <w:rsid w:val="00B42C25"/>
    <w:rsid w:val="00B5596A"/>
    <w:rsid w:val="00B61B59"/>
    <w:rsid w:val="00B62B01"/>
    <w:rsid w:val="00B722AC"/>
    <w:rsid w:val="00B75D76"/>
    <w:rsid w:val="00B7656C"/>
    <w:rsid w:val="00B849AE"/>
    <w:rsid w:val="00B91597"/>
    <w:rsid w:val="00BA02AB"/>
    <w:rsid w:val="00BA4095"/>
    <w:rsid w:val="00BA64C1"/>
    <w:rsid w:val="00BA6D73"/>
    <w:rsid w:val="00BB5B54"/>
    <w:rsid w:val="00BC2897"/>
    <w:rsid w:val="00BC2D81"/>
    <w:rsid w:val="00BD629E"/>
    <w:rsid w:val="00BD62CB"/>
    <w:rsid w:val="00BF2468"/>
    <w:rsid w:val="00BF675D"/>
    <w:rsid w:val="00BF7439"/>
    <w:rsid w:val="00C04FE2"/>
    <w:rsid w:val="00C10077"/>
    <w:rsid w:val="00C10DC4"/>
    <w:rsid w:val="00C12DA8"/>
    <w:rsid w:val="00C1683D"/>
    <w:rsid w:val="00C17517"/>
    <w:rsid w:val="00C21C7D"/>
    <w:rsid w:val="00C30F56"/>
    <w:rsid w:val="00C310D2"/>
    <w:rsid w:val="00C37C25"/>
    <w:rsid w:val="00C4505A"/>
    <w:rsid w:val="00C4556C"/>
    <w:rsid w:val="00C45FC6"/>
    <w:rsid w:val="00C50CD0"/>
    <w:rsid w:val="00C57585"/>
    <w:rsid w:val="00C601B4"/>
    <w:rsid w:val="00C62746"/>
    <w:rsid w:val="00C63F2C"/>
    <w:rsid w:val="00C66F39"/>
    <w:rsid w:val="00C672C9"/>
    <w:rsid w:val="00C74A6C"/>
    <w:rsid w:val="00C758DC"/>
    <w:rsid w:val="00C87B8C"/>
    <w:rsid w:val="00C87D32"/>
    <w:rsid w:val="00C91F34"/>
    <w:rsid w:val="00C91F71"/>
    <w:rsid w:val="00C92BF4"/>
    <w:rsid w:val="00C967B4"/>
    <w:rsid w:val="00CA1319"/>
    <w:rsid w:val="00CA5021"/>
    <w:rsid w:val="00CA50D0"/>
    <w:rsid w:val="00CB07B5"/>
    <w:rsid w:val="00CB0AB1"/>
    <w:rsid w:val="00CB3AD4"/>
    <w:rsid w:val="00CB6E2C"/>
    <w:rsid w:val="00CC011F"/>
    <w:rsid w:val="00CC0E39"/>
    <w:rsid w:val="00CC492E"/>
    <w:rsid w:val="00CD13BB"/>
    <w:rsid w:val="00CD52FA"/>
    <w:rsid w:val="00CD5616"/>
    <w:rsid w:val="00CD5BE2"/>
    <w:rsid w:val="00CE00E0"/>
    <w:rsid w:val="00CE1BEC"/>
    <w:rsid w:val="00CE39BC"/>
    <w:rsid w:val="00CF6A60"/>
    <w:rsid w:val="00CF7CE7"/>
    <w:rsid w:val="00D04A52"/>
    <w:rsid w:val="00D12A9D"/>
    <w:rsid w:val="00D143B8"/>
    <w:rsid w:val="00D162B0"/>
    <w:rsid w:val="00D16B79"/>
    <w:rsid w:val="00D17002"/>
    <w:rsid w:val="00D173D8"/>
    <w:rsid w:val="00D17CCF"/>
    <w:rsid w:val="00D2035F"/>
    <w:rsid w:val="00D219C1"/>
    <w:rsid w:val="00D224C9"/>
    <w:rsid w:val="00D26D25"/>
    <w:rsid w:val="00D26EA9"/>
    <w:rsid w:val="00D3301F"/>
    <w:rsid w:val="00D506AF"/>
    <w:rsid w:val="00D6093E"/>
    <w:rsid w:val="00D639E5"/>
    <w:rsid w:val="00D64796"/>
    <w:rsid w:val="00D64E12"/>
    <w:rsid w:val="00D71134"/>
    <w:rsid w:val="00D71489"/>
    <w:rsid w:val="00D716F6"/>
    <w:rsid w:val="00D76259"/>
    <w:rsid w:val="00D767FC"/>
    <w:rsid w:val="00D77B12"/>
    <w:rsid w:val="00D8075B"/>
    <w:rsid w:val="00D830D8"/>
    <w:rsid w:val="00D844F5"/>
    <w:rsid w:val="00D84BE9"/>
    <w:rsid w:val="00D85F5B"/>
    <w:rsid w:val="00D902D3"/>
    <w:rsid w:val="00D96B57"/>
    <w:rsid w:val="00DA0229"/>
    <w:rsid w:val="00DA1E33"/>
    <w:rsid w:val="00DB2D97"/>
    <w:rsid w:val="00DB2E14"/>
    <w:rsid w:val="00DB78B2"/>
    <w:rsid w:val="00DC1612"/>
    <w:rsid w:val="00DC475F"/>
    <w:rsid w:val="00DC499A"/>
    <w:rsid w:val="00DC768A"/>
    <w:rsid w:val="00DD08C5"/>
    <w:rsid w:val="00DD5454"/>
    <w:rsid w:val="00DD7B96"/>
    <w:rsid w:val="00DE5B70"/>
    <w:rsid w:val="00DF0EC2"/>
    <w:rsid w:val="00DF1E87"/>
    <w:rsid w:val="00E01E08"/>
    <w:rsid w:val="00E032B5"/>
    <w:rsid w:val="00E0758E"/>
    <w:rsid w:val="00E10BEC"/>
    <w:rsid w:val="00E148CC"/>
    <w:rsid w:val="00E15CC2"/>
    <w:rsid w:val="00E16AEA"/>
    <w:rsid w:val="00E17C0C"/>
    <w:rsid w:val="00E203FB"/>
    <w:rsid w:val="00E2343C"/>
    <w:rsid w:val="00E30D69"/>
    <w:rsid w:val="00E327CD"/>
    <w:rsid w:val="00E363E7"/>
    <w:rsid w:val="00E37CAB"/>
    <w:rsid w:val="00E40CB4"/>
    <w:rsid w:val="00E50C14"/>
    <w:rsid w:val="00E51B5C"/>
    <w:rsid w:val="00E5220E"/>
    <w:rsid w:val="00E566BF"/>
    <w:rsid w:val="00E729FF"/>
    <w:rsid w:val="00E849B0"/>
    <w:rsid w:val="00E85F17"/>
    <w:rsid w:val="00E87670"/>
    <w:rsid w:val="00E90D1E"/>
    <w:rsid w:val="00E96833"/>
    <w:rsid w:val="00EA1AD5"/>
    <w:rsid w:val="00EA20AD"/>
    <w:rsid w:val="00EA380D"/>
    <w:rsid w:val="00EA6C15"/>
    <w:rsid w:val="00EA7729"/>
    <w:rsid w:val="00ED4141"/>
    <w:rsid w:val="00ED6BE3"/>
    <w:rsid w:val="00ED73A1"/>
    <w:rsid w:val="00EE5650"/>
    <w:rsid w:val="00EF6722"/>
    <w:rsid w:val="00EF6DE3"/>
    <w:rsid w:val="00F005F3"/>
    <w:rsid w:val="00F0146F"/>
    <w:rsid w:val="00F034F5"/>
    <w:rsid w:val="00F0471C"/>
    <w:rsid w:val="00F10747"/>
    <w:rsid w:val="00F129FF"/>
    <w:rsid w:val="00F174BC"/>
    <w:rsid w:val="00F20F70"/>
    <w:rsid w:val="00F229A7"/>
    <w:rsid w:val="00F23328"/>
    <w:rsid w:val="00F36292"/>
    <w:rsid w:val="00F46CBC"/>
    <w:rsid w:val="00F65259"/>
    <w:rsid w:val="00F76243"/>
    <w:rsid w:val="00F771BD"/>
    <w:rsid w:val="00F77F92"/>
    <w:rsid w:val="00F8177C"/>
    <w:rsid w:val="00F82C9B"/>
    <w:rsid w:val="00F8506D"/>
    <w:rsid w:val="00F85F19"/>
    <w:rsid w:val="00F90B29"/>
    <w:rsid w:val="00F91349"/>
    <w:rsid w:val="00F9622E"/>
    <w:rsid w:val="00F97488"/>
    <w:rsid w:val="00FD63D2"/>
    <w:rsid w:val="00FF0244"/>
    <w:rsid w:val="00FF10EE"/>
    <w:rsid w:val="00FF122D"/>
    <w:rsid w:val="00FF3548"/>
    <w:rsid w:val="00FF4415"/>
    <w:rsid w:val="00FF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01059"/>
  <w15:chartTrackingRefBased/>
  <w15:docId w15:val="{F7DF5F1B-DB4A-44D5-B5CD-694E4E42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FD9"/>
  </w:style>
  <w:style w:type="paragraph" w:styleId="Footer">
    <w:name w:val="footer"/>
    <w:basedOn w:val="Normal"/>
    <w:link w:val="FooterChar"/>
    <w:uiPriority w:val="99"/>
    <w:unhideWhenUsed/>
    <w:rsid w:val="008A4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FD9"/>
  </w:style>
  <w:style w:type="table" w:styleId="TableGrid">
    <w:name w:val="Table Grid"/>
    <w:basedOn w:val="TableNormal"/>
    <w:uiPriority w:val="59"/>
    <w:rsid w:val="0032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3"/>
    <w:rPr>
      <w:rFonts w:ascii="Segoe UI" w:hAnsi="Segoe UI" w:cs="Segoe UI"/>
      <w:sz w:val="18"/>
      <w:szCs w:val="18"/>
    </w:rPr>
  </w:style>
  <w:style w:type="paragraph" w:styleId="ListParagraph">
    <w:name w:val="List Paragraph"/>
    <w:basedOn w:val="Normal"/>
    <w:uiPriority w:val="34"/>
    <w:qFormat/>
    <w:rsid w:val="00887783"/>
    <w:pPr>
      <w:ind w:left="720"/>
      <w:contextualSpacing/>
    </w:pPr>
  </w:style>
  <w:style w:type="character" w:styleId="Hyperlink">
    <w:name w:val="Hyperlink"/>
    <w:basedOn w:val="DefaultParagraphFont"/>
    <w:uiPriority w:val="99"/>
    <w:unhideWhenUsed/>
    <w:rsid w:val="0021087C"/>
    <w:rPr>
      <w:color w:val="0563C1" w:themeColor="hyperlink"/>
      <w:u w:val="single"/>
    </w:rPr>
  </w:style>
  <w:style w:type="character" w:styleId="UnresolvedMention">
    <w:name w:val="Unresolved Mention"/>
    <w:basedOn w:val="DefaultParagraphFont"/>
    <w:uiPriority w:val="99"/>
    <w:semiHidden/>
    <w:unhideWhenUsed/>
    <w:rsid w:val="0021087C"/>
    <w:rPr>
      <w:color w:val="808080"/>
      <w:shd w:val="clear" w:color="auto" w:fill="E6E6E6"/>
    </w:rPr>
  </w:style>
  <w:style w:type="character" w:styleId="FollowedHyperlink">
    <w:name w:val="FollowedHyperlink"/>
    <w:basedOn w:val="DefaultParagraphFont"/>
    <w:uiPriority w:val="99"/>
    <w:semiHidden/>
    <w:unhideWhenUsed/>
    <w:rsid w:val="00210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2139">
      <w:bodyDiv w:val="1"/>
      <w:marLeft w:val="0"/>
      <w:marRight w:val="0"/>
      <w:marTop w:val="0"/>
      <w:marBottom w:val="0"/>
      <w:divBdr>
        <w:top w:val="none" w:sz="0" w:space="0" w:color="auto"/>
        <w:left w:val="none" w:sz="0" w:space="0" w:color="auto"/>
        <w:bottom w:val="none" w:sz="0" w:space="0" w:color="auto"/>
        <w:right w:val="none" w:sz="0" w:space="0" w:color="auto"/>
      </w:divBdr>
    </w:div>
    <w:div w:id="402146373">
      <w:bodyDiv w:val="1"/>
      <w:marLeft w:val="0"/>
      <w:marRight w:val="0"/>
      <w:marTop w:val="0"/>
      <w:marBottom w:val="0"/>
      <w:divBdr>
        <w:top w:val="none" w:sz="0" w:space="0" w:color="auto"/>
        <w:left w:val="none" w:sz="0" w:space="0" w:color="auto"/>
        <w:bottom w:val="none" w:sz="0" w:space="0" w:color="auto"/>
        <w:right w:val="none" w:sz="0" w:space="0" w:color="auto"/>
      </w:divBdr>
    </w:div>
    <w:div w:id="498958271">
      <w:bodyDiv w:val="1"/>
      <w:marLeft w:val="0"/>
      <w:marRight w:val="0"/>
      <w:marTop w:val="0"/>
      <w:marBottom w:val="0"/>
      <w:divBdr>
        <w:top w:val="none" w:sz="0" w:space="0" w:color="auto"/>
        <w:left w:val="none" w:sz="0" w:space="0" w:color="auto"/>
        <w:bottom w:val="none" w:sz="0" w:space="0" w:color="auto"/>
        <w:right w:val="none" w:sz="0" w:space="0" w:color="auto"/>
      </w:divBdr>
    </w:div>
    <w:div w:id="525486664">
      <w:bodyDiv w:val="1"/>
      <w:marLeft w:val="0"/>
      <w:marRight w:val="0"/>
      <w:marTop w:val="0"/>
      <w:marBottom w:val="0"/>
      <w:divBdr>
        <w:top w:val="none" w:sz="0" w:space="0" w:color="auto"/>
        <w:left w:val="none" w:sz="0" w:space="0" w:color="auto"/>
        <w:bottom w:val="none" w:sz="0" w:space="0" w:color="auto"/>
        <w:right w:val="none" w:sz="0" w:space="0" w:color="auto"/>
      </w:divBdr>
    </w:div>
    <w:div w:id="577515405">
      <w:bodyDiv w:val="1"/>
      <w:marLeft w:val="0"/>
      <w:marRight w:val="0"/>
      <w:marTop w:val="0"/>
      <w:marBottom w:val="0"/>
      <w:divBdr>
        <w:top w:val="none" w:sz="0" w:space="0" w:color="auto"/>
        <w:left w:val="none" w:sz="0" w:space="0" w:color="auto"/>
        <w:bottom w:val="none" w:sz="0" w:space="0" w:color="auto"/>
        <w:right w:val="none" w:sz="0" w:space="0" w:color="auto"/>
      </w:divBdr>
      <w:divsChild>
        <w:div w:id="1358694358">
          <w:marLeft w:val="0"/>
          <w:marRight w:val="0"/>
          <w:marTop w:val="0"/>
          <w:marBottom w:val="0"/>
          <w:divBdr>
            <w:top w:val="none" w:sz="0" w:space="0" w:color="auto"/>
            <w:left w:val="none" w:sz="0" w:space="0" w:color="auto"/>
            <w:bottom w:val="none" w:sz="0" w:space="0" w:color="auto"/>
            <w:right w:val="none" w:sz="0" w:space="0" w:color="auto"/>
          </w:divBdr>
        </w:div>
      </w:divsChild>
    </w:div>
    <w:div w:id="632560837">
      <w:bodyDiv w:val="1"/>
      <w:marLeft w:val="0"/>
      <w:marRight w:val="0"/>
      <w:marTop w:val="0"/>
      <w:marBottom w:val="0"/>
      <w:divBdr>
        <w:top w:val="none" w:sz="0" w:space="0" w:color="auto"/>
        <w:left w:val="none" w:sz="0" w:space="0" w:color="auto"/>
        <w:bottom w:val="none" w:sz="0" w:space="0" w:color="auto"/>
        <w:right w:val="none" w:sz="0" w:space="0" w:color="auto"/>
      </w:divBdr>
    </w:div>
    <w:div w:id="820389064">
      <w:bodyDiv w:val="1"/>
      <w:marLeft w:val="0"/>
      <w:marRight w:val="0"/>
      <w:marTop w:val="0"/>
      <w:marBottom w:val="0"/>
      <w:divBdr>
        <w:top w:val="none" w:sz="0" w:space="0" w:color="auto"/>
        <w:left w:val="none" w:sz="0" w:space="0" w:color="auto"/>
        <w:bottom w:val="none" w:sz="0" w:space="0" w:color="auto"/>
        <w:right w:val="none" w:sz="0" w:space="0" w:color="auto"/>
      </w:divBdr>
    </w:div>
    <w:div w:id="1119835131">
      <w:bodyDiv w:val="1"/>
      <w:marLeft w:val="0"/>
      <w:marRight w:val="0"/>
      <w:marTop w:val="0"/>
      <w:marBottom w:val="0"/>
      <w:divBdr>
        <w:top w:val="none" w:sz="0" w:space="0" w:color="auto"/>
        <w:left w:val="none" w:sz="0" w:space="0" w:color="auto"/>
        <w:bottom w:val="none" w:sz="0" w:space="0" w:color="auto"/>
        <w:right w:val="none" w:sz="0" w:space="0" w:color="auto"/>
      </w:divBdr>
    </w:div>
    <w:div w:id="1288120336">
      <w:bodyDiv w:val="1"/>
      <w:marLeft w:val="0"/>
      <w:marRight w:val="0"/>
      <w:marTop w:val="0"/>
      <w:marBottom w:val="0"/>
      <w:divBdr>
        <w:top w:val="none" w:sz="0" w:space="0" w:color="auto"/>
        <w:left w:val="none" w:sz="0" w:space="0" w:color="auto"/>
        <w:bottom w:val="none" w:sz="0" w:space="0" w:color="auto"/>
        <w:right w:val="none" w:sz="0" w:space="0" w:color="auto"/>
      </w:divBdr>
    </w:div>
    <w:div w:id="1412581823">
      <w:bodyDiv w:val="1"/>
      <w:marLeft w:val="0"/>
      <w:marRight w:val="0"/>
      <w:marTop w:val="0"/>
      <w:marBottom w:val="0"/>
      <w:divBdr>
        <w:top w:val="none" w:sz="0" w:space="0" w:color="auto"/>
        <w:left w:val="none" w:sz="0" w:space="0" w:color="auto"/>
        <w:bottom w:val="none" w:sz="0" w:space="0" w:color="auto"/>
        <w:right w:val="none" w:sz="0" w:space="0" w:color="auto"/>
      </w:divBdr>
    </w:div>
    <w:div w:id="1508976947">
      <w:bodyDiv w:val="1"/>
      <w:marLeft w:val="0"/>
      <w:marRight w:val="0"/>
      <w:marTop w:val="0"/>
      <w:marBottom w:val="0"/>
      <w:divBdr>
        <w:top w:val="none" w:sz="0" w:space="0" w:color="auto"/>
        <w:left w:val="none" w:sz="0" w:space="0" w:color="auto"/>
        <w:bottom w:val="none" w:sz="0" w:space="0" w:color="auto"/>
        <w:right w:val="none" w:sz="0" w:space="0" w:color="auto"/>
      </w:divBdr>
    </w:div>
    <w:div w:id="1549416441">
      <w:bodyDiv w:val="1"/>
      <w:marLeft w:val="0"/>
      <w:marRight w:val="0"/>
      <w:marTop w:val="0"/>
      <w:marBottom w:val="0"/>
      <w:divBdr>
        <w:top w:val="none" w:sz="0" w:space="0" w:color="auto"/>
        <w:left w:val="none" w:sz="0" w:space="0" w:color="auto"/>
        <w:bottom w:val="none" w:sz="0" w:space="0" w:color="auto"/>
        <w:right w:val="none" w:sz="0" w:space="0" w:color="auto"/>
      </w:divBdr>
    </w:div>
    <w:div w:id="1715689208">
      <w:bodyDiv w:val="1"/>
      <w:marLeft w:val="0"/>
      <w:marRight w:val="0"/>
      <w:marTop w:val="0"/>
      <w:marBottom w:val="0"/>
      <w:divBdr>
        <w:top w:val="none" w:sz="0" w:space="0" w:color="auto"/>
        <w:left w:val="none" w:sz="0" w:space="0" w:color="auto"/>
        <w:bottom w:val="none" w:sz="0" w:space="0" w:color="auto"/>
        <w:right w:val="none" w:sz="0" w:space="0" w:color="auto"/>
      </w:divBdr>
    </w:div>
    <w:div w:id="1784495012">
      <w:bodyDiv w:val="1"/>
      <w:marLeft w:val="0"/>
      <w:marRight w:val="0"/>
      <w:marTop w:val="0"/>
      <w:marBottom w:val="0"/>
      <w:divBdr>
        <w:top w:val="none" w:sz="0" w:space="0" w:color="auto"/>
        <w:left w:val="none" w:sz="0" w:space="0" w:color="auto"/>
        <w:bottom w:val="none" w:sz="0" w:space="0" w:color="auto"/>
        <w:right w:val="none" w:sz="0" w:space="0" w:color="auto"/>
      </w:divBdr>
    </w:div>
    <w:div w:id="1815952450">
      <w:bodyDiv w:val="1"/>
      <w:marLeft w:val="0"/>
      <w:marRight w:val="0"/>
      <w:marTop w:val="0"/>
      <w:marBottom w:val="0"/>
      <w:divBdr>
        <w:top w:val="none" w:sz="0" w:space="0" w:color="auto"/>
        <w:left w:val="none" w:sz="0" w:space="0" w:color="auto"/>
        <w:bottom w:val="none" w:sz="0" w:space="0" w:color="auto"/>
        <w:right w:val="none" w:sz="0" w:space="0" w:color="auto"/>
      </w:divBdr>
    </w:div>
    <w:div w:id="2083873319">
      <w:bodyDiv w:val="1"/>
      <w:marLeft w:val="0"/>
      <w:marRight w:val="0"/>
      <w:marTop w:val="0"/>
      <w:marBottom w:val="0"/>
      <w:divBdr>
        <w:top w:val="none" w:sz="0" w:space="0" w:color="auto"/>
        <w:left w:val="none" w:sz="0" w:space="0" w:color="auto"/>
        <w:bottom w:val="none" w:sz="0" w:space="0" w:color="auto"/>
        <w:right w:val="none" w:sz="0" w:space="0" w:color="auto"/>
      </w:divBdr>
    </w:div>
    <w:div w:id="2142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a-plan-for-jobs-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riley\Documents\Custom%20Office%20Templates\New%20Angli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FE035DC883E34B950CF42FA92EFBB1" ma:contentTypeVersion="10" ma:contentTypeDescription="Create a new document." ma:contentTypeScope="" ma:versionID="fbd84a029660f974567f7a65fefe6553">
  <xsd:schema xmlns:xsd="http://www.w3.org/2001/XMLSchema" xmlns:xs="http://www.w3.org/2001/XMLSchema" xmlns:p="http://schemas.microsoft.com/office/2006/metadata/properties" xmlns:ns2="31efc8b7-5f37-4014-b044-8a90f3478e04" targetNamespace="http://schemas.microsoft.com/office/2006/metadata/properties" ma:root="true" ma:fieldsID="5ef5291465a63f092671db75d5e95a3d" ns2:_="">
    <xsd:import namespace="31efc8b7-5f37-4014-b044-8a90f3478e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fc8b7-5f37-4014-b044-8a90f347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AFB4A-D075-450A-A87D-F27BC6B53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902EB-76D4-484D-846B-50B59FFC3F9A}">
  <ds:schemaRefs>
    <ds:schemaRef ds:uri="http://schemas.openxmlformats.org/officeDocument/2006/bibliography"/>
  </ds:schemaRefs>
</ds:datastoreItem>
</file>

<file path=customXml/itemProps3.xml><?xml version="1.0" encoding="utf-8"?>
<ds:datastoreItem xmlns:ds="http://schemas.openxmlformats.org/officeDocument/2006/customXml" ds:itemID="{7522C691-B63C-4766-94D3-D6668C5A3EE3}">
  <ds:schemaRefs>
    <ds:schemaRef ds:uri="http://schemas.microsoft.com/sharepoint/v3/contenttype/forms"/>
  </ds:schemaRefs>
</ds:datastoreItem>
</file>

<file path=customXml/itemProps4.xml><?xml version="1.0" encoding="utf-8"?>
<ds:datastoreItem xmlns:ds="http://schemas.openxmlformats.org/officeDocument/2006/customXml" ds:itemID="{2CA09061-B26C-4720-9034-0AB0EBCD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fc8b7-5f37-4014-b044-8a90f3478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Anglia Template</Template>
  <TotalTime>133</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Riley</dc:creator>
  <cp:keywords/>
  <dc:description/>
  <cp:lastModifiedBy>Natasha Waller</cp:lastModifiedBy>
  <cp:revision>6</cp:revision>
  <cp:lastPrinted>2019-03-27T10:22:00Z</cp:lastPrinted>
  <dcterms:created xsi:type="dcterms:W3CDTF">2020-09-01T10:19:00Z</dcterms:created>
  <dcterms:modified xsi:type="dcterms:W3CDTF">2020-09-28T13:42:00Z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0x0101000EFE035DC883E34B950CF42FA92EFBB1</vt:lpwstr>
  </property>
</Properties>
</file>