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5E123" w14:textId="3B82B46F" w:rsidR="007A337D" w:rsidRPr="00070BA3" w:rsidRDefault="007A337D" w:rsidP="0007458C">
      <w:pPr>
        <w:pStyle w:val="paragraph"/>
        <w:spacing w:before="0" w:beforeAutospacing="0" w:after="0" w:afterAutospacing="0"/>
        <w:ind w:left="-567"/>
        <w:textAlignment w:val="baseline"/>
        <w:rPr>
          <w:rFonts w:ascii="Arial" w:hAnsi="Arial" w:cs="Arial"/>
          <w:b/>
          <w:bCs/>
        </w:rPr>
      </w:pPr>
      <w:r w:rsidRPr="00D65EA8">
        <w:rPr>
          <w:rStyle w:val="normaltextrun"/>
          <w:rFonts w:ascii="Arial" w:hAnsi="Arial" w:cs="Arial"/>
          <w:b/>
          <w:bCs/>
          <w:caps/>
        </w:rPr>
        <w:t>babergh and mid suffolk distr</w:t>
      </w:r>
      <w:r w:rsidR="000D304C">
        <w:rPr>
          <w:rStyle w:val="normaltextrun"/>
          <w:rFonts w:ascii="Arial" w:hAnsi="Arial" w:cs="Arial"/>
          <w:b/>
          <w:bCs/>
          <w:caps/>
        </w:rPr>
        <w:t>ic</w:t>
      </w:r>
      <w:r w:rsidRPr="00D65EA8">
        <w:rPr>
          <w:rStyle w:val="normaltextrun"/>
          <w:rFonts w:ascii="Arial" w:hAnsi="Arial" w:cs="Arial"/>
          <w:b/>
          <w:bCs/>
          <w:caps/>
        </w:rPr>
        <w:t xml:space="preserve">t councils COVID-19 BUSINESS SUPPORT FUNDING </w:t>
      </w:r>
      <w:r w:rsidRPr="00070BA3">
        <w:rPr>
          <w:rStyle w:val="normaltextrun"/>
          <w:rFonts w:ascii="Arial" w:hAnsi="Arial" w:cs="Arial"/>
          <w:b/>
          <w:bCs/>
          <w:caps/>
        </w:rPr>
        <w:t>SCHEME</w:t>
      </w:r>
      <w:r w:rsidRPr="00070BA3">
        <w:rPr>
          <w:rStyle w:val="eop"/>
          <w:rFonts w:ascii="Arial" w:hAnsi="Arial" w:cs="Arial"/>
          <w:b/>
          <w:bCs/>
        </w:rPr>
        <w:t> </w:t>
      </w:r>
      <w:r w:rsidR="00070BA3" w:rsidRPr="00070BA3">
        <w:rPr>
          <w:rStyle w:val="eop"/>
          <w:rFonts w:ascii="Arial" w:hAnsi="Arial" w:cs="Arial"/>
          <w:b/>
          <w:bCs/>
        </w:rPr>
        <w:t>PHASE 2</w:t>
      </w:r>
      <w:r w:rsidR="0071632A" w:rsidRPr="00070BA3">
        <w:rPr>
          <w:rStyle w:val="eop"/>
          <w:rFonts w:ascii="Arial" w:hAnsi="Arial" w:cs="Arial"/>
          <w:b/>
          <w:bCs/>
        </w:rPr>
        <w:t xml:space="preserve"> </w:t>
      </w:r>
    </w:p>
    <w:p w14:paraId="22DAD0C3" w14:textId="77777777" w:rsidR="007A337D" w:rsidRPr="00D65EA8" w:rsidRDefault="007A337D" w:rsidP="0007458C">
      <w:pPr>
        <w:ind w:left="-567" w:right="2041"/>
        <w:jc w:val="right"/>
        <w:rPr>
          <w:rFonts w:ascii="Arial" w:hAnsi="Arial" w:cs="Arial"/>
        </w:rPr>
      </w:pPr>
    </w:p>
    <w:p w14:paraId="173367A0" w14:textId="77777777" w:rsidR="007A337D" w:rsidRPr="00D65EA8" w:rsidRDefault="007A337D" w:rsidP="0007458C">
      <w:pPr>
        <w:pStyle w:val="NormalWeb"/>
        <w:ind w:left="-567"/>
        <w:rPr>
          <w:rStyle w:val="normaltextrun"/>
          <w:rFonts w:ascii="Arial" w:hAnsi="Arial" w:cs="Arial"/>
          <w:b/>
          <w:bCs/>
        </w:rPr>
      </w:pPr>
      <w:r w:rsidRPr="00D65EA8">
        <w:rPr>
          <w:rStyle w:val="normaltextrun"/>
          <w:rFonts w:ascii="Arial" w:hAnsi="Arial" w:cs="Arial"/>
          <w:b/>
          <w:bCs/>
        </w:rPr>
        <w:t xml:space="preserve">Introduction </w:t>
      </w:r>
    </w:p>
    <w:p w14:paraId="2376802A" w14:textId="4A1847C1" w:rsidR="007A337D" w:rsidRPr="00D65EA8" w:rsidRDefault="007A337D" w:rsidP="0007458C">
      <w:pPr>
        <w:pStyle w:val="NormalWeb"/>
        <w:ind w:left="-567"/>
        <w:rPr>
          <w:rStyle w:val="normaltextrun"/>
          <w:rFonts w:ascii="Arial" w:hAnsi="Arial" w:cs="Arial"/>
        </w:rPr>
      </w:pPr>
      <w:r w:rsidRPr="00D65EA8">
        <w:rPr>
          <w:rStyle w:val="normaltextrun"/>
          <w:rFonts w:ascii="Arial" w:hAnsi="Arial" w:cs="Arial"/>
        </w:rPr>
        <w:t xml:space="preserve">1. This guidance is intended to support </w:t>
      </w:r>
      <w:proofErr w:type="spellStart"/>
      <w:r w:rsidR="00326D9F" w:rsidRPr="00D65EA8">
        <w:rPr>
          <w:rStyle w:val="normaltextrun"/>
          <w:rFonts w:ascii="Arial" w:hAnsi="Arial" w:cs="Arial"/>
        </w:rPr>
        <w:t>Babergh</w:t>
      </w:r>
      <w:proofErr w:type="spellEnd"/>
      <w:r w:rsidR="00326D9F" w:rsidRPr="00D65EA8">
        <w:rPr>
          <w:rStyle w:val="normaltextrun"/>
          <w:rFonts w:ascii="Arial" w:hAnsi="Arial" w:cs="Arial"/>
        </w:rPr>
        <w:t xml:space="preserve"> and Mid Suffolk</w:t>
      </w:r>
      <w:r w:rsidRPr="00D65EA8">
        <w:rPr>
          <w:rStyle w:val="normaltextrun"/>
          <w:rFonts w:ascii="Arial" w:hAnsi="Arial" w:cs="Arial"/>
        </w:rPr>
        <w:t xml:space="preserve"> based businesses applying to </w:t>
      </w:r>
      <w:proofErr w:type="spellStart"/>
      <w:r w:rsidR="00326D9F" w:rsidRPr="00D65EA8">
        <w:rPr>
          <w:rStyle w:val="normaltextrun"/>
          <w:rFonts w:ascii="Arial" w:hAnsi="Arial" w:cs="Arial"/>
        </w:rPr>
        <w:t>Babergh</w:t>
      </w:r>
      <w:proofErr w:type="spellEnd"/>
      <w:r w:rsidR="00326D9F" w:rsidRPr="00D65EA8">
        <w:rPr>
          <w:rStyle w:val="normaltextrun"/>
          <w:rFonts w:ascii="Arial" w:hAnsi="Arial" w:cs="Arial"/>
        </w:rPr>
        <w:t xml:space="preserve"> District Council or Mid Suffolk District </w:t>
      </w:r>
      <w:r w:rsidRPr="00D65EA8">
        <w:rPr>
          <w:rStyle w:val="normaltextrun"/>
          <w:rFonts w:ascii="Arial" w:hAnsi="Arial" w:cs="Arial"/>
        </w:rPr>
        <w:t xml:space="preserve">Council for a grant from the Local Authority Discretionary Grants Fund announced by the Government on 1 May 2020. </w:t>
      </w:r>
    </w:p>
    <w:p w14:paraId="1C6C8900" w14:textId="31A8C506" w:rsidR="007A337D" w:rsidRPr="00D65EA8" w:rsidRDefault="007A337D" w:rsidP="0007458C">
      <w:pPr>
        <w:pStyle w:val="NormalWeb"/>
        <w:ind w:left="-567"/>
        <w:rPr>
          <w:rStyle w:val="normaltextrun"/>
          <w:rFonts w:ascii="Arial" w:hAnsi="Arial" w:cs="Arial"/>
        </w:rPr>
      </w:pPr>
      <w:r w:rsidRPr="00D65EA8">
        <w:rPr>
          <w:rStyle w:val="normaltextrun"/>
          <w:rFonts w:ascii="Arial" w:hAnsi="Arial" w:cs="Arial"/>
        </w:rPr>
        <w:t xml:space="preserve"> 2. This guidance sets out the criteria under which businesses will qualify to make an application to the Local Authority Discretionary Grants Fund, and the evidence required to support an application, and is aligned with the Government guidance issued on 13</w:t>
      </w:r>
      <w:r w:rsidR="000D304C" w:rsidRPr="000D304C">
        <w:rPr>
          <w:rStyle w:val="normaltextrun"/>
          <w:rFonts w:ascii="Arial" w:hAnsi="Arial" w:cs="Arial"/>
          <w:vertAlign w:val="superscript"/>
        </w:rPr>
        <w:t>th</w:t>
      </w:r>
      <w:r w:rsidR="000D304C">
        <w:rPr>
          <w:rStyle w:val="normaltextrun"/>
          <w:rFonts w:ascii="Arial" w:hAnsi="Arial" w:cs="Arial"/>
        </w:rPr>
        <w:t xml:space="preserve"> May </w:t>
      </w:r>
      <w:r w:rsidRPr="00D65EA8">
        <w:rPr>
          <w:rStyle w:val="normaltextrun"/>
          <w:rFonts w:ascii="Arial" w:hAnsi="Arial" w:cs="Arial"/>
        </w:rPr>
        <w:t xml:space="preserve">2020. </w:t>
      </w:r>
    </w:p>
    <w:p w14:paraId="7AB071BB" w14:textId="1EC27247" w:rsidR="007A337D" w:rsidRPr="00D65EA8" w:rsidRDefault="007A337D" w:rsidP="0007458C">
      <w:pPr>
        <w:pStyle w:val="NormalWeb"/>
        <w:ind w:left="-567"/>
        <w:rPr>
          <w:rStyle w:val="normaltextrun"/>
          <w:rFonts w:ascii="Arial" w:hAnsi="Arial" w:cs="Arial"/>
        </w:rPr>
      </w:pPr>
      <w:r w:rsidRPr="00D65EA8">
        <w:rPr>
          <w:rStyle w:val="normaltextrun"/>
          <w:rFonts w:ascii="Arial" w:hAnsi="Arial" w:cs="Arial"/>
        </w:rPr>
        <w:t xml:space="preserve"> 3. This is </w:t>
      </w:r>
      <w:r w:rsidR="00CA59E9">
        <w:rPr>
          <w:rStyle w:val="normaltextrun"/>
          <w:rFonts w:ascii="Arial" w:hAnsi="Arial" w:cs="Arial"/>
        </w:rPr>
        <w:t xml:space="preserve">the second phase of </w:t>
      </w:r>
      <w:r w:rsidRPr="00D65EA8">
        <w:rPr>
          <w:rStyle w:val="normaltextrun"/>
          <w:rFonts w:ascii="Arial" w:hAnsi="Arial" w:cs="Arial"/>
        </w:rPr>
        <w:t xml:space="preserve">an additional fund to the Small Business Grant Fund (SBGF) or the Retail Hospitality and Leisure Grant Fund (RHLGF), and it is aimed at certain  small businesses who were not eligible for the Small Business Grant Fund or the Retail, Leisure and Hospitality Fund, and which have relatively high ongoing, fixed property-related costs, and which can demonstrate that they have suffered a significant fall in income due to the COVID-19 crisis. </w:t>
      </w:r>
    </w:p>
    <w:p w14:paraId="71BF2840" w14:textId="238885A2" w:rsidR="004400AD" w:rsidRPr="00D65EA8" w:rsidRDefault="007A337D" w:rsidP="0007458C">
      <w:pPr>
        <w:pStyle w:val="NormalWeb"/>
        <w:ind w:left="-567"/>
        <w:rPr>
          <w:rStyle w:val="normaltextrun"/>
          <w:rFonts w:ascii="Arial" w:hAnsi="Arial" w:cs="Arial"/>
          <w:b/>
          <w:bCs/>
        </w:rPr>
      </w:pPr>
      <w:r w:rsidRPr="00D65EA8">
        <w:rPr>
          <w:rStyle w:val="normaltextrun"/>
          <w:rFonts w:ascii="Arial" w:hAnsi="Arial" w:cs="Arial"/>
          <w:b/>
          <w:bCs/>
        </w:rPr>
        <w:t xml:space="preserve">Scope </w:t>
      </w:r>
      <w:r w:rsidR="00B35860" w:rsidRPr="00D65EA8">
        <w:rPr>
          <w:rStyle w:val="normaltextrun"/>
          <w:rFonts w:ascii="Arial" w:hAnsi="Arial" w:cs="Arial"/>
          <w:b/>
          <w:bCs/>
        </w:rPr>
        <w:t>and approach</w:t>
      </w:r>
    </w:p>
    <w:p w14:paraId="529728B8" w14:textId="60DEC7A1" w:rsidR="00B35860" w:rsidRPr="00D65EA8" w:rsidRDefault="0007458C" w:rsidP="0007458C">
      <w:pPr>
        <w:pStyle w:val="NormalWeb"/>
        <w:ind w:left="-567"/>
        <w:rPr>
          <w:rStyle w:val="normaltextrun"/>
          <w:rFonts w:ascii="Arial" w:hAnsi="Arial" w:cs="Arial"/>
        </w:rPr>
      </w:pPr>
      <w:r w:rsidRPr="00D65EA8">
        <w:rPr>
          <w:rStyle w:val="normaltextrun"/>
          <w:rFonts w:ascii="Arial" w:hAnsi="Arial" w:cs="Arial"/>
        </w:rPr>
        <w:t>4</w:t>
      </w:r>
      <w:r w:rsidR="00B35860" w:rsidRPr="00D65EA8">
        <w:rPr>
          <w:rStyle w:val="normaltextrun"/>
          <w:rFonts w:ascii="Arial" w:hAnsi="Arial" w:cs="Arial"/>
        </w:rPr>
        <w:t>. The Government guidance issued on 13</w:t>
      </w:r>
      <w:r w:rsidR="000D304C" w:rsidRPr="000D304C">
        <w:rPr>
          <w:rStyle w:val="normaltextrun"/>
          <w:rFonts w:ascii="Arial" w:hAnsi="Arial" w:cs="Arial"/>
          <w:vertAlign w:val="superscript"/>
        </w:rPr>
        <w:t>th</w:t>
      </w:r>
      <w:r w:rsidR="000D304C">
        <w:rPr>
          <w:rStyle w:val="normaltextrun"/>
          <w:rFonts w:ascii="Arial" w:hAnsi="Arial" w:cs="Arial"/>
        </w:rPr>
        <w:t xml:space="preserve"> May 2020</w:t>
      </w:r>
      <w:r w:rsidR="00B35860" w:rsidRPr="00D65EA8">
        <w:rPr>
          <w:rStyle w:val="normaltextrun"/>
          <w:rFonts w:ascii="Arial" w:hAnsi="Arial" w:cs="Arial"/>
        </w:rPr>
        <w:t xml:space="preserve"> gives the Council discretion over the grant scheme, and its decisions regarding the scheme will be final. </w:t>
      </w:r>
    </w:p>
    <w:p w14:paraId="0C02058C" w14:textId="6637AF44" w:rsidR="00B35860" w:rsidRPr="00D65EA8" w:rsidRDefault="00B35860" w:rsidP="0007458C">
      <w:pPr>
        <w:pStyle w:val="NormalWeb"/>
        <w:ind w:left="-567"/>
        <w:rPr>
          <w:rStyle w:val="normaltextrun"/>
          <w:rFonts w:ascii="Arial" w:hAnsi="Arial" w:cs="Arial"/>
        </w:rPr>
      </w:pPr>
      <w:r w:rsidRPr="00D65EA8">
        <w:rPr>
          <w:rStyle w:val="normaltextrun"/>
          <w:rFonts w:ascii="Arial" w:hAnsi="Arial" w:cs="Arial"/>
        </w:rPr>
        <w:t xml:space="preserve"> </w:t>
      </w:r>
      <w:r w:rsidR="0007458C" w:rsidRPr="00D65EA8">
        <w:rPr>
          <w:rStyle w:val="normaltextrun"/>
          <w:rFonts w:ascii="Arial" w:hAnsi="Arial" w:cs="Arial"/>
        </w:rPr>
        <w:t>5</w:t>
      </w:r>
      <w:r w:rsidRPr="00D65EA8">
        <w:rPr>
          <w:rStyle w:val="normaltextrun"/>
          <w:rFonts w:ascii="Arial" w:hAnsi="Arial" w:cs="Arial"/>
        </w:rPr>
        <w:t xml:space="preserve">. Under the guidance issued to the Council by the Government, it </w:t>
      </w:r>
      <w:r w:rsidR="003C12F4">
        <w:rPr>
          <w:rStyle w:val="normaltextrun"/>
          <w:rFonts w:ascii="Arial" w:hAnsi="Arial" w:cs="Arial"/>
        </w:rPr>
        <w:t xml:space="preserve">was </w:t>
      </w:r>
      <w:r w:rsidRPr="00D65EA8">
        <w:rPr>
          <w:rStyle w:val="normaltextrun"/>
          <w:rFonts w:ascii="Arial" w:hAnsi="Arial" w:cs="Arial"/>
        </w:rPr>
        <w:t xml:space="preserve">determined that the small businesses to be prioritised for access to the funding are: </w:t>
      </w:r>
    </w:p>
    <w:p w14:paraId="449B7226" w14:textId="77777777" w:rsidR="00B35860" w:rsidRPr="00D65EA8" w:rsidRDefault="00B35860" w:rsidP="0007458C">
      <w:pPr>
        <w:pStyle w:val="NormalWeb"/>
        <w:numPr>
          <w:ilvl w:val="0"/>
          <w:numId w:val="22"/>
        </w:numPr>
        <w:rPr>
          <w:rStyle w:val="normaltextrun"/>
          <w:rFonts w:ascii="Arial" w:hAnsi="Arial" w:cs="Arial"/>
        </w:rPr>
      </w:pPr>
      <w:r w:rsidRPr="00D65EA8">
        <w:rPr>
          <w:rStyle w:val="normaltextrun"/>
          <w:rFonts w:ascii="Arial" w:hAnsi="Arial" w:cs="Arial"/>
        </w:rPr>
        <w:t xml:space="preserve">Small and micro businesses, as defined in Section 33 Part 2 of the Small Business, </w:t>
      </w:r>
      <w:proofErr w:type="gramStart"/>
      <w:r w:rsidRPr="00D65EA8">
        <w:rPr>
          <w:rStyle w:val="normaltextrun"/>
          <w:rFonts w:ascii="Arial" w:hAnsi="Arial" w:cs="Arial"/>
        </w:rPr>
        <w:t>Enterprise</w:t>
      </w:r>
      <w:proofErr w:type="gramEnd"/>
      <w:r w:rsidRPr="00D65EA8">
        <w:rPr>
          <w:rStyle w:val="normaltextrun"/>
          <w:rFonts w:ascii="Arial" w:hAnsi="Arial" w:cs="Arial"/>
        </w:rPr>
        <w:t xml:space="preserve"> and Employment Act 2015 and the Companies Act 2006. </w:t>
      </w:r>
    </w:p>
    <w:p w14:paraId="1A76EEAE" w14:textId="77777777" w:rsidR="00B35860" w:rsidRPr="00D65EA8" w:rsidRDefault="00B35860" w:rsidP="0007458C">
      <w:pPr>
        <w:pStyle w:val="NormalWeb"/>
        <w:numPr>
          <w:ilvl w:val="0"/>
          <w:numId w:val="22"/>
        </w:numPr>
        <w:rPr>
          <w:rStyle w:val="normaltextrun"/>
          <w:rFonts w:ascii="Arial" w:hAnsi="Arial" w:cs="Arial"/>
        </w:rPr>
      </w:pPr>
      <w:r w:rsidRPr="00D65EA8">
        <w:rPr>
          <w:rStyle w:val="normaltextrun"/>
          <w:rFonts w:ascii="Arial" w:hAnsi="Arial" w:cs="Arial"/>
        </w:rPr>
        <w:t xml:space="preserve">Businesses with relatively high ongoing fixed property-related costs </w:t>
      </w:r>
    </w:p>
    <w:p w14:paraId="5FAF38A4" w14:textId="77777777" w:rsidR="00B35860" w:rsidRPr="00D65EA8" w:rsidRDefault="00B35860" w:rsidP="0007458C">
      <w:pPr>
        <w:pStyle w:val="NormalWeb"/>
        <w:numPr>
          <w:ilvl w:val="0"/>
          <w:numId w:val="22"/>
        </w:numPr>
        <w:rPr>
          <w:rStyle w:val="normaltextrun"/>
          <w:rFonts w:ascii="Arial" w:hAnsi="Arial" w:cs="Arial"/>
        </w:rPr>
      </w:pPr>
      <w:r w:rsidRPr="00D65EA8">
        <w:rPr>
          <w:rStyle w:val="normaltextrun"/>
          <w:rFonts w:ascii="Arial" w:hAnsi="Arial" w:cs="Arial"/>
        </w:rPr>
        <w:t xml:space="preserve">Businesses which can demonstrate that they have suffered a significant fall in income due to the COVID-19 crisis </w:t>
      </w:r>
    </w:p>
    <w:p w14:paraId="601CC497" w14:textId="77777777" w:rsidR="00B35860" w:rsidRPr="00D65EA8" w:rsidRDefault="00B35860" w:rsidP="0007458C">
      <w:pPr>
        <w:pStyle w:val="NormalWeb"/>
        <w:numPr>
          <w:ilvl w:val="0"/>
          <w:numId w:val="22"/>
        </w:numPr>
        <w:rPr>
          <w:rStyle w:val="normaltextrun"/>
          <w:rFonts w:ascii="Arial" w:hAnsi="Arial" w:cs="Arial"/>
        </w:rPr>
      </w:pPr>
      <w:r w:rsidRPr="00D65EA8">
        <w:rPr>
          <w:rStyle w:val="normaltextrun"/>
          <w:rFonts w:ascii="Arial" w:hAnsi="Arial" w:cs="Arial"/>
        </w:rPr>
        <w:t>Businesses which occupy property, or part of a property, with a rateable value or annual rent or annual mortgage payments below £51,000.</w:t>
      </w:r>
    </w:p>
    <w:p w14:paraId="4AAECCF7" w14:textId="77777777" w:rsidR="00B35860" w:rsidRPr="00D65EA8" w:rsidRDefault="00B35860" w:rsidP="0007458C">
      <w:pPr>
        <w:pStyle w:val="NormalWeb"/>
        <w:numPr>
          <w:ilvl w:val="0"/>
          <w:numId w:val="22"/>
        </w:numPr>
        <w:rPr>
          <w:rStyle w:val="normaltextrun"/>
          <w:rFonts w:ascii="Arial" w:hAnsi="Arial" w:cs="Arial"/>
        </w:rPr>
      </w:pPr>
      <w:r w:rsidRPr="00D65EA8">
        <w:rPr>
          <w:rStyle w:val="normaltextrun"/>
          <w:rFonts w:ascii="Arial" w:hAnsi="Arial" w:cs="Arial"/>
        </w:rPr>
        <w:t>Small businesses in shared offices or other flexible workspaces.</w:t>
      </w:r>
    </w:p>
    <w:p w14:paraId="62BCD0BB" w14:textId="77777777" w:rsidR="0007458C" w:rsidRPr="00D65EA8" w:rsidRDefault="00B35860" w:rsidP="0007458C">
      <w:pPr>
        <w:pStyle w:val="NormalWeb"/>
        <w:numPr>
          <w:ilvl w:val="0"/>
          <w:numId w:val="22"/>
        </w:numPr>
        <w:rPr>
          <w:rFonts w:ascii="Arial" w:hAnsi="Arial" w:cs="Arial"/>
        </w:rPr>
      </w:pPr>
      <w:r w:rsidRPr="00D65EA8">
        <w:rPr>
          <w:rFonts w:ascii="Arial" w:hAnsi="Arial" w:cs="Arial"/>
        </w:rPr>
        <w:t>Charity properties in receipt of charitable business rates relief which would otherwise have been eligible for Small Business Rates Relief or Rural Rate Relie</w:t>
      </w:r>
      <w:r w:rsidR="0007458C" w:rsidRPr="00D65EA8">
        <w:rPr>
          <w:rFonts w:ascii="Arial" w:hAnsi="Arial" w:cs="Arial"/>
        </w:rPr>
        <w:t>f</w:t>
      </w:r>
    </w:p>
    <w:p w14:paraId="239EB005" w14:textId="7F284C43" w:rsidR="0007458C" w:rsidRPr="00D65EA8" w:rsidRDefault="0007458C" w:rsidP="0007458C">
      <w:pPr>
        <w:pStyle w:val="NormalWeb"/>
        <w:ind w:left="-567"/>
        <w:rPr>
          <w:rFonts w:ascii="Arial" w:hAnsi="Arial" w:cs="Arial"/>
        </w:rPr>
      </w:pPr>
      <w:r w:rsidRPr="00D65EA8">
        <w:rPr>
          <w:rFonts w:ascii="Arial" w:hAnsi="Arial" w:cs="Arial"/>
        </w:rPr>
        <w:t xml:space="preserve">6. </w:t>
      </w:r>
      <w:r w:rsidR="00B35860" w:rsidRPr="00D65EA8">
        <w:rPr>
          <w:rFonts w:ascii="Arial" w:hAnsi="Arial" w:cs="Arial"/>
        </w:rPr>
        <w:t xml:space="preserve">In order to ensure all eligible businesses have the opportunity to apply for the scheme, the Council </w:t>
      </w:r>
      <w:r w:rsidR="005F3354">
        <w:rPr>
          <w:rFonts w:ascii="Arial" w:hAnsi="Arial" w:cs="Arial"/>
        </w:rPr>
        <w:t>are</w:t>
      </w:r>
      <w:r w:rsidR="00B35860" w:rsidRPr="00D65EA8">
        <w:rPr>
          <w:rFonts w:ascii="Arial" w:hAnsi="Arial" w:cs="Arial"/>
        </w:rPr>
        <w:t xml:space="preserve"> administer</w:t>
      </w:r>
      <w:r w:rsidR="005F3354">
        <w:rPr>
          <w:rFonts w:ascii="Arial" w:hAnsi="Arial" w:cs="Arial"/>
        </w:rPr>
        <w:t>ing</w:t>
      </w:r>
      <w:r w:rsidR="00B35860" w:rsidRPr="00D65EA8">
        <w:rPr>
          <w:rFonts w:ascii="Arial" w:hAnsi="Arial" w:cs="Arial"/>
        </w:rPr>
        <w:t xml:space="preserve"> a phased approach to the grants scheme to assess and quantify the level of demand for funding from businesses that fall within the priority areas set out in the Government guidance and meet the eligibility criteria and evidence requirements set out above.  </w:t>
      </w:r>
    </w:p>
    <w:p w14:paraId="428FE495" w14:textId="4D958BC0" w:rsidR="00B35860" w:rsidRPr="00D65EA8" w:rsidRDefault="0007458C" w:rsidP="0007458C">
      <w:pPr>
        <w:pStyle w:val="NormalWeb"/>
        <w:ind w:left="-567"/>
        <w:rPr>
          <w:rFonts w:ascii="Arial" w:hAnsi="Arial" w:cs="Arial"/>
        </w:rPr>
      </w:pPr>
      <w:r w:rsidRPr="00D65EA8">
        <w:rPr>
          <w:rFonts w:ascii="Arial" w:hAnsi="Arial" w:cs="Arial"/>
        </w:rPr>
        <w:t xml:space="preserve">7. </w:t>
      </w:r>
      <w:r w:rsidR="00F464D5">
        <w:rPr>
          <w:rFonts w:ascii="Arial" w:hAnsi="Arial" w:cs="Arial"/>
        </w:rPr>
        <w:t>T</w:t>
      </w:r>
      <w:r w:rsidR="00B35860" w:rsidRPr="00D65EA8">
        <w:rPr>
          <w:rFonts w:ascii="Arial" w:hAnsi="Arial" w:cs="Arial"/>
        </w:rPr>
        <w:t xml:space="preserve">he Council has processed and decided on grant allocations for all applications from the first phase, </w:t>
      </w:r>
      <w:r w:rsidR="00F464D5">
        <w:rPr>
          <w:rFonts w:ascii="Arial" w:hAnsi="Arial" w:cs="Arial"/>
        </w:rPr>
        <w:t xml:space="preserve">this has left a residual </w:t>
      </w:r>
      <w:r w:rsidR="006B2C26">
        <w:rPr>
          <w:rFonts w:ascii="Arial" w:hAnsi="Arial" w:cs="Arial"/>
        </w:rPr>
        <w:t xml:space="preserve">amount of </w:t>
      </w:r>
      <w:r w:rsidR="00B35860" w:rsidRPr="00D65EA8">
        <w:rPr>
          <w:rFonts w:ascii="Arial" w:hAnsi="Arial" w:cs="Arial"/>
        </w:rPr>
        <w:t>Government funding. The</w:t>
      </w:r>
      <w:r w:rsidR="006B2C26">
        <w:rPr>
          <w:rFonts w:ascii="Arial" w:hAnsi="Arial" w:cs="Arial"/>
        </w:rPr>
        <w:t>refore</w:t>
      </w:r>
      <w:r w:rsidR="00181196">
        <w:rPr>
          <w:rFonts w:ascii="Arial" w:hAnsi="Arial" w:cs="Arial"/>
        </w:rPr>
        <w:t>,</w:t>
      </w:r>
      <w:r w:rsidR="006B2C26">
        <w:rPr>
          <w:rFonts w:ascii="Arial" w:hAnsi="Arial" w:cs="Arial"/>
        </w:rPr>
        <w:t xml:space="preserve"> the</w:t>
      </w:r>
      <w:r w:rsidR="00B35860" w:rsidRPr="00D65EA8">
        <w:rPr>
          <w:rFonts w:ascii="Arial" w:hAnsi="Arial" w:cs="Arial"/>
        </w:rPr>
        <w:t xml:space="preserve"> Council </w:t>
      </w:r>
      <w:r w:rsidR="0074505C">
        <w:rPr>
          <w:rFonts w:ascii="Arial" w:hAnsi="Arial" w:cs="Arial"/>
        </w:rPr>
        <w:t xml:space="preserve">is now offering </w:t>
      </w:r>
      <w:r w:rsidR="000A4FF8">
        <w:rPr>
          <w:rFonts w:ascii="Arial" w:hAnsi="Arial" w:cs="Arial"/>
        </w:rPr>
        <w:t xml:space="preserve">this subsequent </w:t>
      </w:r>
      <w:r w:rsidR="00B35860" w:rsidRPr="00D65EA8">
        <w:rPr>
          <w:rFonts w:ascii="Arial" w:hAnsi="Arial" w:cs="Arial"/>
        </w:rPr>
        <w:t>phase</w:t>
      </w:r>
      <w:r w:rsidR="000A4FF8">
        <w:rPr>
          <w:rFonts w:ascii="Arial" w:hAnsi="Arial" w:cs="Arial"/>
        </w:rPr>
        <w:t xml:space="preserve">. </w:t>
      </w:r>
    </w:p>
    <w:p w14:paraId="01D4A1DD" w14:textId="270C1888" w:rsidR="00B35860" w:rsidRPr="00D65EA8" w:rsidRDefault="008356DF" w:rsidP="0007458C">
      <w:pPr>
        <w:pStyle w:val="NormalWeb"/>
        <w:ind w:left="-567"/>
        <w:rPr>
          <w:rFonts w:ascii="Arial" w:hAnsi="Arial" w:cs="Arial"/>
        </w:rPr>
      </w:pPr>
      <w:r>
        <w:rPr>
          <w:rFonts w:ascii="Arial" w:hAnsi="Arial" w:cs="Arial"/>
        </w:rPr>
        <w:lastRenderedPageBreak/>
        <w:t>8</w:t>
      </w:r>
      <w:r w:rsidR="00B35860" w:rsidRPr="00D65EA8">
        <w:rPr>
          <w:rFonts w:ascii="Arial" w:hAnsi="Arial" w:cs="Arial"/>
        </w:rPr>
        <w:t>. In line with the guidelines, the</w:t>
      </w:r>
      <w:r w:rsidR="0009061B">
        <w:rPr>
          <w:rFonts w:ascii="Arial" w:hAnsi="Arial" w:cs="Arial"/>
        </w:rPr>
        <w:t xml:space="preserve"> second phase </w:t>
      </w:r>
      <w:r w:rsidR="00B35860" w:rsidRPr="00D65EA8">
        <w:rPr>
          <w:rFonts w:ascii="Arial" w:hAnsi="Arial" w:cs="Arial"/>
        </w:rPr>
        <w:t xml:space="preserve">will include any businesses falling within the </w:t>
      </w:r>
      <w:r w:rsidR="0009061B">
        <w:rPr>
          <w:rFonts w:ascii="Arial" w:hAnsi="Arial" w:cs="Arial"/>
        </w:rPr>
        <w:t>original priority c</w:t>
      </w:r>
      <w:r w:rsidR="00B35860" w:rsidRPr="00D65EA8">
        <w:rPr>
          <w:rFonts w:ascii="Arial" w:hAnsi="Arial" w:cs="Arial"/>
        </w:rPr>
        <w:t xml:space="preserve">ategories: </w:t>
      </w:r>
    </w:p>
    <w:p w14:paraId="55524A57" w14:textId="4928D474" w:rsidR="00B35860" w:rsidRPr="00D65EA8" w:rsidRDefault="00B35860" w:rsidP="0007458C">
      <w:pPr>
        <w:pStyle w:val="NormalWeb"/>
        <w:numPr>
          <w:ilvl w:val="0"/>
          <w:numId w:val="23"/>
        </w:numPr>
        <w:rPr>
          <w:rFonts w:ascii="Arial" w:hAnsi="Arial" w:cs="Arial"/>
        </w:rPr>
      </w:pPr>
      <w:r w:rsidRPr="00D65EA8">
        <w:rPr>
          <w:rFonts w:ascii="Arial" w:hAnsi="Arial" w:cs="Arial"/>
        </w:rPr>
        <w:t>Small businesses in shared offices or other flexible workspaces. Examples could include mills, units in industrial parks, science parks</w:t>
      </w:r>
      <w:r w:rsidR="00936DAE" w:rsidRPr="00D65EA8">
        <w:rPr>
          <w:rFonts w:ascii="Arial" w:hAnsi="Arial" w:cs="Arial"/>
        </w:rPr>
        <w:t>,</w:t>
      </w:r>
      <w:r w:rsidRPr="00D65EA8">
        <w:rPr>
          <w:rFonts w:ascii="Arial" w:hAnsi="Arial" w:cs="Arial"/>
        </w:rPr>
        <w:t xml:space="preserve"> incubators</w:t>
      </w:r>
      <w:r w:rsidR="00936DAE" w:rsidRPr="00D65EA8">
        <w:rPr>
          <w:rFonts w:ascii="Arial" w:hAnsi="Arial" w:cs="Arial"/>
        </w:rPr>
        <w:t>, cafes/offices/</w:t>
      </w:r>
      <w:proofErr w:type="gramStart"/>
      <w:r w:rsidR="00936DAE" w:rsidRPr="00D65EA8">
        <w:rPr>
          <w:rFonts w:ascii="Arial" w:hAnsi="Arial" w:cs="Arial"/>
        </w:rPr>
        <w:t>kiosks</w:t>
      </w:r>
      <w:proofErr w:type="gramEnd"/>
      <w:r w:rsidR="00936DAE" w:rsidRPr="00D65EA8">
        <w:rPr>
          <w:rFonts w:ascii="Arial" w:hAnsi="Arial" w:cs="Arial"/>
        </w:rPr>
        <w:t xml:space="preserve"> and independent concessions</w:t>
      </w:r>
      <w:r w:rsidRPr="00D65EA8">
        <w:rPr>
          <w:rFonts w:ascii="Arial" w:hAnsi="Arial" w:cs="Arial"/>
        </w:rPr>
        <w:t xml:space="preserve"> </w:t>
      </w:r>
      <w:r w:rsidR="00936DAE" w:rsidRPr="00D65EA8">
        <w:rPr>
          <w:rFonts w:ascii="Arial" w:hAnsi="Arial" w:cs="Arial"/>
        </w:rPr>
        <w:t xml:space="preserve">and </w:t>
      </w:r>
      <w:r w:rsidRPr="00D65EA8">
        <w:rPr>
          <w:rFonts w:ascii="Arial" w:hAnsi="Arial" w:cs="Arial"/>
        </w:rPr>
        <w:t xml:space="preserve">which do not have their own business rates </w:t>
      </w:r>
      <w:r w:rsidR="008356DF" w:rsidRPr="00D65EA8">
        <w:rPr>
          <w:rFonts w:ascii="Arial" w:hAnsi="Arial" w:cs="Arial"/>
        </w:rPr>
        <w:t>assessment.</w:t>
      </w:r>
      <w:r w:rsidRPr="00D65EA8">
        <w:rPr>
          <w:rFonts w:ascii="Arial" w:hAnsi="Arial" w:cs="Arial"/>
        </w:rPr>
        <w:t xml:space="preserve">  </w:t>
      </w:r>
    </w:p>
    <w:p w14:paraId="50FAC825" w14:textId="363FB54B" w:rsidR="00B35860" w:rsidRPr="00D65EA8" w:rsidRDefault="00B35860" w:rsidP="0007458C">
      <w:pPr>
        <w:pStyle w:val="NormalWeb"/>
        <w:numPr>
          <w:ilvl w:val="0"/>
          <w:numId w:val="23"/>
        </w:numPr>
        <w:rPr>
          <w:rFonts w:ascii="Arial" w:hAnsi="Arial" w:cs="Arial"/>
        </w:rPr>
      </w:pPr>
      <w:r w:rsidRPr="00D65EA8">
        <w:rPr>
          <w:rFonts w:ascii="Arial" w:hAnsi="Arial" w:cs="Arial"/>
        </w:rPr>
        <w:t>Regular market traders with fixed property costs as definition in</w:t>
      </w:r>
      <w:r w:rsidR="00595392" w:rsidRPr="00D65EA8">
        <w:rPr>
          <w:rFonts w:ascii="Arial" w:hAnsi="Arial" w:cs="Arial"/>
        </w:rPr>
        <w:t xml:space="preserve"> the </w:t>
      </w:r>
      <w:r w:rsidR="00595392" w:rsidRPr="006D54EC">
        <w:rPr>
          <w:rFonts w:ascii="Arial" w:hAnsi="Arial" w:cs="Arial"/>
        </w:rPr>
        <w:t>section</w:t>
      </w:r>
      <w:r w:rsidR="008356DF" w:rsidRPr="006D54EC">
        <w:rPr>
          <w:rFonts w:ascii="Arial" w:hAnsi="Arial" w:cs="Arial"/>
        </w:rPr>
        <w:t xml:space="preserve"> </w:t>
      </w:r>
      <w:r w:rsidR="006D54EC" w:rsidRPr="006D54EC">
        <w:rPr>
          <w:rFonts w:ascii="Arial" w:hAnsi="Arial" w:cs="Arial"/>
        </w:rPr>
        <w:t>17</w:t>
      </w:r>
      <w:r w:rsidR="00595392" w:rsidRPr="00D65EA8">
        <w:rPr>
          <w:rFonts w:ascii="Arial" w:hAnsi="Arial" w:cs="Arial"/>
        </w:rPr>
        <w:t xml:space="preserve"> </w:t>
      </w:r>
    </w:p>
    <w:p w14:paraId="3FDD0A6F" w14:textId="77777777" w:rsidR="00B35860" w:rsidRPr="00D65EA8" w:rsidRDefault="00B35860" w:rsidP="0007458C">
      <w:pPr>
        <w:pStyle w:val="NormalWeb"/>
        <w:numPr>
          <w:ilvl w:val="0"/>
          <w:numId w:val="23"/>
        </w:numPr>
        <w:rPr>
          <w:rFonts w:ascii="Arial" w:hAnsi="Arial" w:cs="Arial"/>
        </w:rPr>
      </w:pPr>
      <w:r w:rsidRPr="00D65EA8">
        <w:rPr>
          <w:rFonts w:ascii="Arial" w:hAnsi="Arial" w:cs="Arial"/>
        </w:rPr>
        <w:t xml:space="preserve">Bed &amp; Breakfasts which pay Council Tax instead of business rates; and  </w:t>
      </w:r>
    </w:p>
    <w:p w14:paraId="681D4413" w14:textId="77777777" w:rsidR="00944DC2" w:rsidRDefault="00B35860" w:rsidP="0007458C">
      <w:pPr>
        <w:pStyle w:val="NormalWeb"/>
        <w:numPr>
          <w:ilvl w:val="0"/>
          <w:numId w:val="23"/>
        </w:numPr>
        <w:rPr>
          <w:rFonts w:ascii="Arial" w:hAnsi="Arial" w:cs="Arial"/>
        </w:rPr>
      </w:pPr>
      <w:r w:rsidRPr="00D65EA8">
        <w:rPr>
          <w:rFonts w:ascii="Arial" w:hAnsi="Arial" w:cs="Arial"/>
        </w:rPr>
        <w:t xml:space="preserve">Charity properties in receipt of charitable business rates relief which would otherwise have been eligible for Small Business Rates Relief or Rural Rate Relief. </w:t>
      </w:r>
    </w:p>
    <w:p w14:paraId="71DC9C5C" w14:textId="4C3F21EE" w:rsidR="00664338" w:rsidRDefault="00B35860" w:rsidP="0007458C">
      <w:pPr>
        <w:pStyle w:val="NormalWeb"/>
        <w:ind w:left="-567"/>
        <w:rPr>
          <w:rFonts w:ascii="Arial" w:hAnsi="Arial" w:cs="Arial"/>
        </w:rPr>
      </w:pPr>
      <w:r w:rsidRPr="00D65EA8">
        <w:rPr>
          <w:rFonts w:ascii="Arial" w:hAnsi="Arial" w:cs="Arial"/>
        </w:rPr>
        <w:t xml:space="preserve"> </w:t>
      </w:r>
      <w:r w:rsidR="008356DF">
        <w:rPr>
          <w:rFonts w:ascii="Arial" w:hAnsi="Arial" w:cs="Arial"/>
        </w:rPr>
        <w:t>9</w:t>
      </w:r>
      <w:r w:rsidRPr="00D65EA8">
        <w:rPr>
          <w:rFonts w:ascii="Arial" w:hAnsi="Arial" w:cs="Arial"/>
        </w:rPr>
        <w:t xml:space="preserve">. </w:t>
      </w:r>
      <w:r w:rsidR="00664338">
        <w:rPr>
          <w:rFonts w:ascii="Arial" w:hAnsi="Arial" w:cs="Arial"/>
        </w:rPr>
        <w:t xml:space="preserve">The second phase will also offer </w:t>
      </w:r>
      <w:r w:rsidR="003662F6">
        <w:rPr>
          <w:rFonts w:ascii="Arial" w:hAnsi="Arial" w:cs="Arial"/>
        </w:rPr>
        <w:t>support to</w:t>
      </w:r>
      <w:r w:rsidR="007B5586">
        <w:rPr>
          <w:rFonts w:ascii="Arial" w:hAnsi="Arial" w:cs="Arial"/>
        </w:rPr>
        <w:t>:</w:t>
      </w:r>
    </w:p>
    <w:p w14:paraId="537D3E57" w14:textId="0AEFE8C4" w:rsidR="003662F6" w:rsidRDefault="003662F6" w:rsidP="008F5B31">
      <w:pPr>
        <w:pStyle w:val="NormalWeb"/>
        <w:numPr>
          <w:ilvl w:val="0"/>
          <w:numId w:val="39"/>
        </w:numPr>
        <w:rPr>
          <w:rFonts w:ascii="Arial" w:hAnsi="Arial" w:cs="Arial"/>
        </w:rPr>
      </w:pPr>
      <w:r>
        <w:rPr>
          <w:rFonts w:ascii="Arial" w:hAnsi="Arial" w:cs="Arial"/>
        </w:rPr>
        <w:t>Retail Hospital</w:t>
      </w:r>
      <w:r w:rsidR="006223D4">
        <w:rPr>
          <w:rFonts w:ascii="Arial" w:hAnsi="Arial" w:cs="Arial"/>
        </w:rPr>
        <w:t>it</w:t>
      </w:r>
      <w:r>
        <w:rPr>
          <w:rFonts w:ascii="Arial" w:hAnsi="Arial" w:cs="Arial"/>
        </w:rPr>
        <w:t>y and Leisure businesses excluded from the prev</w:t>
      </w:r>
      <w:r w:rsidR="006223D4">
        <w:rPr>
          <w:rFonts w:ascii="Arial" w:hAnsi="Arial" w:cs="Arial"/>
        </w:rPr>
        <w:t xml:space="preserve">ious scheme due to an RV </w:t>
      </w:r>
      <w:proofErr w:type="gramStart"/>
      <w:r w:rsidR="006223D4">
        <w:rPr>
          <w:rFonts w:ascii="Arial" w:hAnsi="Arial" w:cs="Arial"/>
        </w:rPr>
        <w:t>in excess of</w:t>
      </w:r>
      <w:proofErr w:type="gramEnd"/>
      <w:r w:rsidR="006223D4">
        <w:rPr>
          <w:rFonts w:ascii="Arial" w:hAnsi="Arial" w:cs="Arial"/>
        </w:rPr>
        <w:t xml:space="preserve"> £51k but havening and RV of Less than £71k</w:t>
      </w:r>
    </w:p>
    <w:p w14:paraId="30C15DC1" w14:textId="6EC50410" w:rsidR="001555B0" w:rsidRDefault="00CD6D85" w:rsidP="008F5B31">
      <w:pPr>
        <w:pStyle w:val="NormalWeb"/>
        <w:numPr>
          <w:ilvl w:val="0"/>
          <w:numId w:val="39"/>
        </w:numPr>
        <w:rPr>
          <w:rFonts w:ascii="Arial" w:hAnsi="Arial" w:cs="Arial"/>
        </w:rPr>
      </w:pPr>
      <w:r>
        <w:rPr>
          <w:rFonts w:ascii="Arial" w:hAnsi="Arial" w:cs="Arial"/>
        </w:rPr>
        <w:t xml:space="preserve">Ofsted registered </w:t>
      </w:r>
      <w:r w:rsidR="001555B0">
        <w:rPr>
          <w:rFonts w:ascii="Arial" w:hAnsi="Arial" w:cs="Arial"/>
        </w:rPr>
        <w:t>Early years prov</w:t>
      </w:r>
      <w:r>
        <w:rPr>
          <w:rFonts w:ascii="Arial" w:hAnsi="Arial" w:cs="Arial"/>
        </w:rPr>
        <w:t>i</w:t>
      </w:r>
      <w:r w:rsidR="001555B0">
        <w:rPr>
          <w:rFonts w:ascii="Arial" w:hAnsi="Arial" w:cs="Arial"/>
        </w:rPr>
        <w:t xml:space="preserve">ders </w:t>
      </w:r>
      <w:r>
        <w:rPr>
          <w:rFonts w:ascii="Arial" w:hAnsi="Arial" w:cs="Arial"/>
        </w:rPr>
        <w:t>operating from</w:t>
      </w:r>
      <w:r w:rsidR="00A37882">
        <w:rPr>
          <w:rFonts w:ascii="Arial" w:hAnsi="Arial" w:cs="Arial"/>
        </w:rPr>
        <w:t xml:space="preserve"> </w:t>
      </w:r>
      <w:r>
        <w:rPr>
          <w:rFonts w:ascii="Arial" w:hAnsi="Arial" w:cs="Arial"/>
        </w:rPr>
        <w:t>premises</w:t>
      </w:r>
      <w:r w:rsidR="00DC2E3D">
        <w:rPr>
          <w:rFonts w:ascii="Arial" w:hAnsi="Arial" w:cs="Arial"/>
        </w:rPr>
        <w:t xml:space="preserve"> with a rateable value </w:t>
      </w:r>
      <w:r w:rsidR="008511A9">
        <w:rPr>
          <w:rFonts w:ascii="Arial" w:hAnsi="Arial" w:cs="Arial"/>
        </w:rPr>
        <w:t>of</w:t>
      </w:r>
      <w:r w:rsidR="00DC2E3D">
        <w:rPr>
          <w:rFonts w:ascii="Arial" w:hAnsi="Arial" w:cs="Arial"/>
        </w:rPr>
        <w:t xml:space="preserve"> less than £51</w:t>
      </w:r>
      <w:r w:rsidR="008511A9">
        <w:rPr>
          <w:rFonts w:ascii="Arial" w:hAnsi="Arial" w:cs="Arial"/>
        </w:rPr>
        <w:t xml:space="preserve">000 and </w:t>
      </w:r>
      <w:r w:rsidR="001555B0">
        <w:rPr>
          <w:rFonts w:ascii="Arial" w:hAnsi="Arial" w:cs="Arial"/>
        </w:rPr>
        <w:t xml:space="preserve">excluded from previous grant schemes </w:t>
      </w:r>
    </w:p>
    <w:p w14:paraId="4FA253C3" w14:textId="6C7A7558" w:rsidR="006223D4" w:rsidRDefault="003762E2" w:rsidP="008F5B31">
      <w:pPr>
        <w:pStyle w:val="NormalWeb"/>
        <w:numPr>
          <w:ilvl w:val="0"/>
          <w:numId w:val="39"/>
        </w:numPr>
        <w:rPr>
          <w:rFonts w:ascii="Arial" w:hAnsi="Arial" w:cs="Arial"/>
        </w:rPr>
      </w:pPr>
      <w:r>
        <w:rPr>
          <w:rFonts w:ascii="Arial" w:hAnsi="Arial" w:cs="Arial"/>
        </w:rPr>
        <w:t>Businesses</w:t>
      </w:r>
      <w:r w:rsidR="006223D4">
        <w:rPr>
          <w:rFonts w:ascii="Arial" w:hAnsi="Arial" w:cs="Arial"/>
        </w:rPr>
        <w:t xml:space="preserve"> </w:t>
      </w:r>
      <w:r w:rsidR="005577C7">
        <w:rPr>
          <w:rFonts w:ascii="Arial" w:hAnsi="Arial" w:cs="Arial"/>
        </w:rPr>
        <w:t xml:space="preserve">who provide direct employment to </w:t>
      </w:r>
      <w:r w:rsidR="007B5586">
        <w:rPr>
          <w:rFonts w:ascii="Arial" w:hAnsi="Arial" w:cs="Arial"/>
        </w:rPr>
        <w:t>3</w:t>
      </w:r>
      <w:r w:rsidR="005577C7">
        <w:rPr>
          <w:rFonts w:ascii="Arial" w:hAnsi="Arial" w:cs="Arial"/>
        </w:rPr>
        <w:t xml:space="preserve"> or more people </w:t>
      </w:r>
      <w:r w:rsidR="00D231A0">
        <w:rPr>
          <w:rFonts w:ascii="Arial" w:hAnsi="Arial" w:cs="Arial"/>
        </w:rPr>
        <w:t xml:space="preserve">(Not necessarily FTE) </w:t>
      </w:r>
      <w:r w:rsidR="005577C7">
        <w:rPr>
          <w:rFonts w:ascii="Arial" w:hAnsi="Arial" w:cs="Arial"/>
        </w:rPr>
        <w:t xml:space="preserve">but were excluded from previous </w:t>
      </w:r>
      <w:r w:rsidR="00990804">
        <w:rPr>
          <w:rFonts w:ascii="Arial" w:hAnsi="Arial" w:cs="Arial"/>
        </w:rPr>
        <w:t>grants</w:t>
      </w:r>
      <w:r w:rsidR="00B07536">
        <w:rPr>
          <w:rFonts w:ascii="Arial" w:hAnsi="Arial" w:cs="Arial"/>
        </w:rPr>
        <w:t xml:space="preserve"> by having an RV </w:t>
      </w:r>
      <w:proofErr w:type="gramStart"/>
      <w:r w:rsidR="00B07536">
        <w:rPr>
          <w:rFonts w:ascii="Arial" w:hAnsi="Arial" w:cs="Arial"/>
        </w:rPr>
        <w:t>in excess of</w:t>
      </w:r>
      <w:proofErr w:type="gramEnd"/>
      <w:r w:rsidR="00B07536">
        <w:rPr>
          <w:rFonts w:ascii="Arial" w:hAnsi="Arial" w:cs="Arial"/>
        </w:rPr>
        <w:t xml:space="preserve"> £15k but </w:t>
      </w:r>
      <w:r>
        <w:rPr>
          <w:rFonts w:ascii="Arial" w:hAnsi="Arial" w:cs="Arial"/>
        </w:rPr>
        <w:t xml:space="preserve">that </w:t>
      </w:r>
      <w:r w:rsidR="00B07536">
        <w:rPr>
          <w:rFonts w:ascii="Arial" w:hAnsi="Arial" w:cs="Arial"/>
        </w:rPr>
        <w:t xml:space="preserve">have an RV of less than </w:t>
      </w:r>
      <w:r w:rsidR="007B5586">
        <w:rPr>
          <w:rFonts w:ascii="Arial" w:hAnsi="Arial" w:cs="Arial"/>
        </w:rPr>
        <w:t>£25k</w:t>
      </w:r>
    </w:p>
    <w:p w14:paraId="2405C279" w14:textId="0974A109" w:rsidR="00EC5A9A" w:rsidRPr="00CA3D85" w:rsidRDefault="00EC5A9A" w:rsidP="00EC5A9A">
      <w:pPr>
        <w:pStyle w:val="NormalWeb"/>
        <w:numPr>
          <w:ilvl w:val="0"/>
          <w:numId w:val="39"/>
        </w:numPr>
        <w:rPr>
          <w:rFonts w:ascii="Arial" w:hAnsi="Arial" w:cs="Arial"/>
        </w:rPr>
      </w:pPr>
      <w:r w:rsidRPr="00EC5A9A">
        <w:rPr>
          <w:rFonts w:ascii="Arial" w:hAnsi="Arial" w:cs="Arial"/>
        </w:rPr>
        <w:t xml:space="preserve">Mobile businesses with fixed costs </w:t>
      </w:r>
      <w:r w:rsidR="00546AA8">
        <w:rPr>
          <w:rFonts w:ascii="Arial" w:hAnsi="Arial" w:cs="Arial"/>
        </w:rPr>
        <w:t xml:space="preserve">that </w:t>
      </w:r>
      <w:r w:rsidR="00161D72" w:rsidRPr="00CA3D85">
        <w:rPr>
          <w:rFonts w:ascii="Arial" w:hAnsi="Arial" w:cs="Arial"/>
        </w:rPr>
        <w:t>provide employment to 3 or more people</w:t>
      </w:r>
    </w:p>
    <w:p w14:paraId="75A22813" w14:textId="1CBC785D" w:rsidR="00ED0C85" w:rsidRPr="00CA3D85" w:rsidRDefault="00ED0C85" w:rsidP="00C50210">
      <w:pPr>
        <w:pStyle w:val="NormalWeb"/>
        <w:numPr>
          <w:ilvl w:val="0"/>
          <w:numId w:val="39"/>
        </w:numPr>
        <w:rPr>
          <w:rFonts w:ascii="Arial" w:hAnsi="Arial" w:cs="Arial"/>
        </w:rPr>
      </w:pPr>
      <w:r w:rsidRPr="00CA3D85">
        <w:rPr>
          <w:rFonts w:ascii="Arial" w:hAnsi="Arial" w:cs="Arial"/>
        </w:rPr>
        <w:t>Businesses with ongoing property cost</w:t>
      </w:r>
      <w:r w:rsidR="00B85C37" w:rsidRPr="00CA3D85">
        <w:rPr>
          <w:rFonts w:ascii="Arial" w:hAnsi="Arial" w:cs="Arial"/>
        </w:rPr>
        <w:t>s</w:t>
      </w:r>
      <w:r w:rsidRPr="00CA3D85">
        <w:rPr>
          <w:rFonts w:ascii="Arial" w:hAnsi="Arial" w:cs="Arial"/>
        </w:rPr>
        <w:t xml:space="preserve"> related to their business for property not </w:t>
      </w:r>
      <w:r w:rsidR="00B85C37" w:rsidRPr="00CA3D85">
        <w:rPr>
          <w:rFonts w:ascii="Arial" w:hAnsi="Arial" w:cs="Arial"/>
        </w:rPr>
        <w:t xml:space="preserve">within their ownership </w:t>
      </w:r>
      <w:r w:rsidR="000B31FA" w:rsidRPr="00CA3D85">
        <w:rPr>
          <w:rFonts w:ascii="Arial" w:hAnsi="Arial" w:cs="Arial"/>
        </w:rPr>
        <w:t xml:space="preserve">and not </w:t>
      </w:r>
      <w:r w:rsidRPr="00CA3D85">
        <w:rPr>
          <w:rFonts w:ascii="Arial" w:hAnsi="Arial" w:cs="Arial"/>
        </w:rPr>
        <w:t xml:space="preserve">subject to council tax or business rates </w:t>
      </w:r>
    </w:p>
    <w:p w14:paraId="1F766A90" w14:textId="18A0F4D0" w:rsidR="00B35860" w:rsidRPr="00D65EA8" w:rsidRDefault="00B35860" w:rsidP="0007458C">
      <w:pPr>
        <w:pStyle w:val="NormalWeb"/>
        <w:ind w:left="-567"/>
        <w:rPr>
          <w:rFonts w:ascii="Arial" w:hAnsi="Arial" w:cs="Arial"/>
        </w:rPr>
      </w:pPr>
      <w:r w:rsidRPr="00CA3D85">
        <w:rPr>
          <w:rFonts w:ascii="Arial" w:hAnsi="Arial" w:cs="Arial"/>
        </w:rPr>
        <w:t>The Council reserves the right to vary the terms of the scheme at</w:t>
      </w:r>
      <w:r w:rsidRPr="00D65EA8">
        <w:rPr>
          <w:rFonts w:ascii="Arial" w:hAnsi="Arial" w:cs="Arial"/>
        </w:rPr>
        <w:t xml:space="preserve"> any time, and without notice, should it be necessary to do so. </w:t>
      </w:r>
    </w:p>
    <w:p w14:paraId="170CC5E0" w14:textId="4AFB943C" w:rsidR="007A337D" w:rsidRPr="00D65EA8" w:rsidRDefault="00B35860" w:rsidP="0007458C">
      <w:pPr>
        <w:pStyle w:val="NormalWeb"/>
        <w:ind w:left="-567"/>
        <w:rPr>
          <w:rStyle w:val="normaltextrun"/>
          <w:rFonts w:ascii="Arial" w:hAnsi="Arial" w:cs="Arial"/>
          <w:b/>
          <w:bCs/>
        </w:rPr>
      </w:pPr>
      <w:r w:rsidRPr="00D65EA8">
        <w:rPr>
          <w:rStyle w:val="normaltextrun"/>
          <w:rFonts w:ascii="Arial" w:hAnsi="Arial" w:cs="Arial"/>
          <w:b/>
          <w:bCs/>
        </w:rPr>
        <w:t>E</w:t>
      </w:r>
      <w:r w:rsidR="007A337D" w:rsidRPr="00D65EA8">
        <w:rPr>
          <w:rStyle w:val="normaltextrun"/>
          <w:rFonts w:ascii="Arial" w:hAnsi="Arial" w:cs="Arial"/>
          <w:b/>
          <w:bCs/>
        </w:rPr>
        <w:t>ligibility</w:t>
      </w:r>
    </w:p>
    <w:p w14:paraId="5AD87185" w14:textId="66EF3DF1" w:rsidR="008356DF" w:rsidRDefault="0007458C" w:rsidP="008356DF">
      <w:pPr>
        <w:pStyle w:val="NormalWeb"/>
        <w:ind w:left="-567"/>
        <w:rPr>
          <w:rFonts w:ascii="Arial" w:hAnsi="Arial" w:cs="Arial"/>
        </w:rPr>
      </w:pPr>
      <w:r w:rsidRPr="00D65EA8">
        <w:rPr>
          <w:rFonts w:ascii="Arial" w:hAnsi="Arial" w:cs="Arial"/>
        </w:rPr>
        <w:t>1</w:t>
      </w:r>
      <w:r w:rsidR="008356DF">
        <w:rPr>
          <w:rFonts w:ascii="Arial" w:hAnsi="Arial" w:cs="Arial"/>
        </w:rPr>
        <w:t>0</w:t>
      </w:r>
      <w:r w:rsidRPr="00D65EA8">
        <w:rPr>
          <w:rFonts w:ascii="Arial" w:hAnsi="Arial" w:cs="Arial"/>
        </w:rPr>
        <w:t>. To</w:t>
      </w:r>
      <w:r w:rsidR="00B35860" w:rsidRPr="00D65EA8">
        <w:rPr>
          <w:rFonts w:ascii="Arial" w:hAnsi="Arial" w:cs="Arial"/>
        </w:rPr>
        <w:t xml:space="preserve"> be a small business, under the Companies Act 2006, a business must satisfy two or more of the following requirements in a year— </w:t>
      </w:r>
    </w:p>
    <w:p w14:paraId="7CF7C0FE" w14:textId="77777777" w:rsidR="008356DF" w:rsidRDefault="00B35860" w:rsidP="008356DF">
      <w:pPr>
        <w:pStyle w:val="NormalWeb"/>
        <w:numPr>
          <w:ilvl w:val="0"/>
          <w:numId w:val="34"/>
        </w:numPr>
        <w:rPr>
          <w:rFonts w:ascii="Arial" w:hAnsi="Arial" w:cs="Arial"/>
        </w:rPr>
      </w:pPr>
      <w:r w:rsidRPr="00D65EA8">
        <w:rPr>
          <w:rFonts w:ascii="Arial" w:hAnsi="Arial" w:cs="Arial"/>
        </w:rPr>
        <w:t>Turnover: Not more than £10.2 million</w:t>
      </w:r>
    </w:p>
    <w:p w14:paraId="2B31B5EA" w14:textId="77777777" w:rsidR="008356DF" w:rsidRDefault="00B35860" w:rsidP="008356DF">
      <w:pPr>
        <w:pStyle w:val="NormalWeb"/>
        <w:numPr>
          <w:ilvl w:val="0"/>
          <w:numId w:val="34"/>
        </w:numPr>
        <w:rPr>
          <w:rFonts w:ascii="Arial" w:hAnsi="Arial" w:cs="Arial"/>
        </w:rPr>
      </w:pPr>
      <w:r w:rsidRPr="00D65EA8">
        <w:rPr>
          <w:rFonts w:ascii="Arial" w:hAnsi="Arial" w:cs="Arial"/>
        </w:rPr>
        <w:t xml:space="preserve">Balance sheet total: Not more than 5.1 million </w:t>
      </w:r>
    </w:p>
    <w:p w14:paraId="57A5534D" w14:textId="06B6BB07" w:rsidR="00B35860" w:rsidRPr="00D65EA8" w:rsidRDefault="00B35860" w:rsidP="008356DF">
      <w:pPr>
        <w:pStyle w:val="NormalWeb"/>
        <w:numPr>
          <w:ilvl w:val="0"/>
          <w:numId w:val="34"/>
        </w:numPr>
        <w:rPr>
          <w:rFonts w:ascii="Arial" w:hAnsi="Arial" w:cs="Arial"/>
        </w:rPr>
      </w:pPr>
      <w:r w:rsidRPr="00D65EA8">
        <w:rPr>
          <w:rFonts w:ascii="Arial" w:hAnsi="Arial" w:cs="Arial"/>
        </w:rPr>
        <w:t xml:space="preserve">Number of employees: a headcount of staff of less than 50 </w:t>
      </w:r>
    </w:p>
    <w:p w14:paraId="5EB7F4C2" w14:textId="3915A3F8" w:rsidR="00B35860" w:rsidRPr="00D65EA8" w:rsidRDefault="00627233" w:rsidP="0007458C">
      <w:pPr>
        <w:pStyle w:val="NormalWeb"/>
        <w:ind w:left="-567"/>
        <w:rPr>
          <w:rFonts w:ascii="Arial" w:hAnsi="Arial" w:cs="Arial"/>
        </w:rPr>
      </w:pPr>
      <w:r w:rsidRPr="00D65EA8">
        <w:rPr>
          <w:rFonts w:ascii="Arial" w:hAnsi="Arial" w:cs="Arial"/>
        </w:rPr>
        <w:t>1</w:t>
      </w:r>
      <w:r w:rsidR="008356DF">
        <w:rPr>
          <w:rFonts w:ascii="Arial" w:hAnsi="Arial" w:cs="Arial"/>
        </w:rPr>
        <w:t>1</w:t>
      </w:r>
      <w:r w:rsidR="00B35860" w:rsidRPr="00D65EA8">
        <w:rPr>
          <w:rFonts w:ascii="Arial" w:hAnsi="Arial" w:cs="Arial"/>
        </w:rPr>
        <w:t xml:space="preserve">. To be a micro business, under the Companies Act 2006, a business must satisfy two or more of the following requirements— </w:t>
      </w:r>
    </w:p>
    <w:p w14:paraId="52359B67" w14:textId="77777777" w:rsidR="00B35860" w:rsidRPr="00D65EA8" w:rsidRDefault="00B35860" w:rsidP="0007458C">
      <w:pPr>
        <w:pStyle w:val="NormalWeb"/>
        <w:numPr>
          <w:ilvl w:val="0"/>
          <w:numId w:val="24"/>
        </w:numPr>
        <w:rPr>
          <w:rFonts w:ascii="Arial" w:hAnsi="Arial" w:cs="Arial"/>
        </w:rPr>
      </w:pPr>
      <w:r w:rsidRPr="00D65EA8">
        <w:rPr>
          <w:rFonts w:ascii="Arial" w:hAnsi="Arial" w:cs="Arial"/>
        </w:rPr>
        <w:t xml:space="preserve">Turnover: Not more than £632,000 </w:t>
      </w:r>
    </w:p>
    <w:p w14:paraId="6D97B1F4" w14:textId="77777777" w:rsidR="00B35860" w:rsidRPr="00D65EA8" w:rsidRDefault="00B35860" w:rsidP="0007458C">
      <w:pPr>
        <w:pStyle w:val="NormalWeb"/>
        <w:numPr>
          <w:ilvl w:val="0"/>
          <w:numId w:val="24"/>
        </w:numPr>
        <w:rPr>
          <w:rFonts w:ascii="Arial" w:hAnsi="Arial" w:cs="Arial"/>
        </w:rPr>
      </w:pPr>
      <w:r w:rsidRPr="00D65EA8">
        <w:rPr>
          <w:rFonts w:ascii="Arial" w:hAnsi="Arial" w:cs="Arial"/>
        </w:rPr>
        <w:t xml:space="preserve">Balance sheet total: Not more than £316,000 </w:t>
      </w:r>
    </w:p>
    <w:p w14:paraId="6F92E149" w14:textId="77777777" w:rsidR="00B35860" w:rsidRPr="00D65EA8" w:rsidRDefault="00B35860" w:rsidP="0007458C">
      <w:pPr>
        <w:pStyle w:val="NormalWeb"/>
        <w:numPr>
          <w:ilvl w:val="0"/>
          <w:numId w:val="24"/>
        </w:numPr>
        <w:rPr>
          <w:rFonts w:ascii="Arial" w:hAnsi="Arial" w:cs="Arial"/>
        </w:rPr>
      </w:pPr>
      <w:r w:rsidRPr="00D65EA8">
        <w:rPr>
          <w:rFonts w:ascii="Arial" w:hAnsi="Arial" w:cs="Arial"/>
        </w:rPr>
        <w:t xml:space="preserve">Number of employees: a headcount of staff of not more than 10 </w:t>
      </w:r>
    </w:p>
    <w:p w14:paraId="70D9B344" w14:textId="51874E9C" w:rsidR="00B35860" w:rsidRPr="00D65EA8" w:rsidRDefault="00B35860" w:rsidP="0007458C">
      <w:pPr>
        <w:pStyle w:val="NormalWeb"/>
        <w:ind w:left="-567"/>
        <w:rPr>
          <w:rFonts w:ascii="Arial" w:hAnsi="Arial" w:cs="Arial"/>
        </w:rPr>
      </w:pPr>
      <w:r w:rsidRPr="00D65EA8">
        <w:rPr>
          <w:rFonts w:ascii="Arial" w:hAnsi="Arial" w:cs="Arial"/>
        </w:rPr>
        <w:t xml:space="preserve"> </w:t>
      </w:r>
      <w:r w:rsidR="008356DF">
        <w:rPr>
          <w:rFonts w:ascii="Arial" w:hAnsi="Arial" w:cs="Arial"/>
        </w:rPr>
        <w:t>12</w:t>
      </w:r>
      <w:r w:rsidRPr="00D65EA8">
        <w:rPr>
          <w:rFonts w:ascii="Arial" w:hAnsi="Arial" w:cs="Arial"/>
        </w:rPr>
        <w:t xml:space="preserve">. To be eligible to apply for a grant under this scheme, a small business must: </w:t>
      </w:r>
    </w:p>
    <w:p w14:paraId="6ABF1A62" w14:textId="77777777" w:rsidR="00B35860" w:rsidRPr="00D65EA8" w:rsidRDefault="00B35860" w:rsidP="0007458C">
      <w:pPr>
        <w:pStyle w:val="NormalWeb"/>
        <w:numPr>
          <w:ilvl w:val="0"/>
          <w:numId w:val="25"/>
        </w:numPr>
        <w:rPr>
          <w:rFonts w:ascii="Arial" w:hAnsi="Arial" w:cs="Arial"/>
        </w:rPr>
      </w:pPr>
      <w:r w:rsidRPr="00D65EA8">
        <w:rPr>
          <w:rFonts w:ascii="Arial" w:hAnsi="Arial" w:cs="Arial"/>
        </w:rPr>
        <w:t>Have been trading on 11</w:t>
      </w:r>
      <w:r w:rsidRPr="0003500C">
        <w:rPr>
          <w:rFonts w:ascii="Arial" w:hAnsi="Arial" w:cs="Arial"/>
          <w:vertAlign w:val="superscript"/>
        </w:rPr>
        <w:t>th</w:t>
      </w:r>
      <w:r w:rsidRPr="00D65EA8">
        <w:rPr>
          <w:rFonts w:ascii="Arial" w:hAnsi="Arial" w:cs="Arial"/>
        </w:rPr>
        <w:t xml:space="preserve"> March </w:t>
      </w:r>
      <w:proofErr w:type="gramStart"/>
      <w:r w:rsidRPr="00D65EA8">
        <w:rPr>
          <w:rFonts w:ascii="Arial" w:hAnsi="Arial" w:cs="Arial"/>
        </w:rPr>
        <w:t>2020;</w:t>
      </w:r>
      <w:proofErr w:type="gramEnd"/>
      <w:r w:rsidRPr="00D65EA8">
        <w:rPr>
          <w:rFonts w:ascii="Arial" w:hAnsi="Arial" w:cs="Arial"/>
        </w:rPr>
        <w:t xml:space="preserve">  </w:t>
      </w:r>
    </w:p>
    <w:p w14:paraId="406403FC" w14:textId="77777777" w:rsidR="00B35860" w:rsidRPr="00D65EA8" w:rsidRDefault="00B35860" w:rsidP="0007458C">
      <w:pPr>
        <w:pStyle w:val="NormalWeb"/>
        <w:numPr>
          <w:ilvl w:val="0"/>
          <w:numId w:val="25"/>
        </w:numPr>
        <w:rPr>
          <w:rFonts w:ascii="Arial" w:hAnsi="Arial" w:cs="Arial"/>
        </w:rPr>
      </w:pPr>
      <w:r w:rsidRPr="00D65EA8">
        <w:rPr>
          <w:rFonts w:ascii="Arial" w:hAnsi="Arial" w:cs="Arial"/>
        </w:rPr>
        <w:t xml:space="preserve">Be small, with fewer than 50 employees,   </w:t>
      </w:r>
    </w:p>
    <w:p w14:paraId="57F9A0FA" w14:textId="77777777" w:rsidR="00B35860" w:rsidRPr="00D65EA8" w:rsidRDefault="00B35860" w:rsidP="0007458C">
      <w:pPr>
        <w:pStyle w:val="NormalWeb"/>
        <w:numPr>
          <w:ilvl w:val="0"/>
          <w:numId w:val="25"/>
        </w:numPr>
        <w:rPr>
          <w:rFonts w:ascii="Arial" w:hAnsi="Arial" w:cs="Arial"/>
        </w:rPr>
      </w:pPr>
      <w:r w:rsidRPr="00D65EA8">
        <w:rPr>
          <w:rFonts w:ascii="Arial" w:hAnsi="Arial" w:cs="Arial"/>
        </w:rPr>
        <w:t xml:space="preserve">Have relatively high ongoing fixed property-related costs, and </w:t>
      </w:r>
    </w:p>
    <w:p w14:paraId="1EA18D22" w14:textId="6565DDFA" w:rsidR="00B35860" w:rsidRPr="00D65EA8" w:rsidRDefault="00B35860" w:rsidP="0007458C">
      <w:pPr>
        <w:pStyle w:val="NormalWeb"/>
        <w:numPr>
          <w:ilvl w:val="0"/>
          <w:numId w:val="25"/>
        </w:numPr>
        <w:rPr>
          <w:rFonts w:ascii="Arial" w:hAnsi="Arial" w:cs="Arial"/>
        </w:rPr>
      </w:pPr>
      <w:r w:rsidRPr="00D65EA8">
        <w:rPr>
          <w:rFonts w:ascii="Arial" w:hAnsi="Arial" w:cs="Arial"/>
        </w:rPr>
        <w:lastRenderedPageBreak/>
        <w:t xml:space="preserve">They must also be able to demonstrate that they have had a significant </w:t>
      </w:r>
      <w:r w:rsidR="000D304C">
        <w:rPr>
          <w:rFonts w:ascii="Arial" w:hAnsi="Arial" w:cs="Arial"/>
        </w:rPr>
        <w:t xml:space="preserve">fall </w:t>
      </w:r>
      <w:proofErr w:type="gramStart"/>
      <w:r w:rsidR="000D304C">
        <w:rPr>
          <w:rFonts w:ascii="Arial" w:hAnsi="Arial" w:cs="Arial"/>
        </w:rPr>
        <w:t xml:space="preserve">in </w:t>
      </w:r>
      <w:r w:rsidRPr="00D65EA8">
        <w:rPr>
          <w:rFonts w:ascii="Arial" w:hAnsi="Arial" w:cs="Arial"/>
        </w:rPr>
        <w:t xml:space="preserve"> income</w:t>
      </w:r>
      <w:proofErr w:type="gramEnd"/>
      <w:r w:rsidRPr="00D65EA8">
        <w:rPr>
          <w:rFonts w:ascii="Arial" w:hAnsi="Arial" w:cs="Arial"/>
        </w:rPr>
        <w:t xml:space="preserve"> due to Coronavirus restriction measures.  </w:t>
      </w:r>
    </w:p>
    <w:p w14:paraId="504DE38D" w14:textId="1F2A8B82" w:rsidR="00B35860" w:rsidRPr="00D65EA8" w:rsidRDefault="008356DF" w:rsidP="0007458C">
      <w:pPr>
        <w:pStyle w:val="NormalWeb"/>
        <w:ind w:left="-567"/>
        <w:rPr>
          <w:rFonts w:ascii="Arial" w:hAnsi="Arial" w:cs="Arial"/>
        </w:rPr>
      </w:pPr>
      <w:r>
        <w:rPr>
          <w:rFonts w:ascii="Arial" w:hAnsi="Arial" w:cs="Arial"/>
        </w:rPr>
        <w:t>13</w:t>
      </w:r>
      <w:r w:rsidR="00595392" w:rsidRPr="00D65EA8">
        <w:rPr>
          <w:rFonts w:ascii="Arial" w:hAnsi="Arial" w:cs="Arial"/>
        </w:rPr>
        <w:t>.</w:t>
      </w:r>
      <w:r w:rsidR="00B35860" w:rsidRPr="00D65EA8">
        <w:rPr>
          <w:rFonts w:ascii="Arial" w:hAnsi="Arial" w:cs="Arial"/>
        </w:rPr>
        <w:t xml:space="preserve"> Businesses who have applied for the Coronavirus Job Retention Scheme are eligible to apply for this scheme. </w:t>
      </w:r>
    </w:p>
    <w:p w14:paraId="78B1CC3F" w14:textId="77777777" w:rsidR="00B35860" w:rsidRPr="00D65EA8" w:rsidRDefault="00B35860" w:rsidP="0007458C">
      <w:pPr>
        <w:pStyle w:val="NormalWeb"/>
        <w:ind w:left="-567"/>
        <w:rPr>
          <w:rFonts w:ascii="Arial" w:hAnsi="Arial" w:cs="Arial"/>
          <w:b/>
          <w:bCs/>
        </w:rPr>
      </w:pPr>
      <w:r w:rsidRPr="00D65EA8">
        <w:rPr>
          <w:rFonts w:ascii="Arial" w:hAnsi="Arial" w:cs="Arial"/>
          <w:b/>
          <w:bCs/>
        </w:rPr>
        <w:t>Exclusion</w:t>
      </w:r>
    </w:p>
    <w:p w14:paraId="36B023EC" w14:textId="35BF0E34" w:rsidR="00B35860" w:rsidRPr="00D65EA8" w:rsidRDefault="008356DF" w:rsidP="0007458C">
      <w:pPr>
        <w:pStyle w:val="NormalWeb"/>
        <w:ind w:left="-567"/>
        <w:rPr>
          <w:rFonts w:ascii="Arial" w:hAnsi="Arial" w:cs="Arial"/>
        </w:rPr>
      </w:pPr>
      <w:r>
        <w:rPr>
          <w:rFonts w:ascii="Arial" w:hAnsi="Arial" w:cs="Arial"/>
        </w:rPr>
        <w:t>14</w:t>
      </w:r>
      <w:r w:rsidR="00595392" w:rsidRPr="00D65EA8">
        <w:rPr>
          <w:rFonts w:ascii="Arial" w:hAnsi="Arial" w:cs="Arial"/>
        </w:rPr>
        <w:t xml:space="preserve">. </w:t>
      </w:r>
      <w:r w:rsidR="00B35860" w:rsidRPr="00D65EA8">
        <w:rPr>
          <w:rFonts w:ascii="Arial" w:hAnsi="Arial" w:cs="Arial"/>
        </w:rPr>
        <w:t xml:space="preserve">This grant funding is for businesses that are not eligible for other support schemes. Businesses which </w:t>
      </w:r>
      <w:r w:rsidR="00CB748E">
        <w:rPr>
          <w:rFonts w:ascii="Arial" w:hAnsi="Arial" w:cs="Arial"/>
        </w:rPr>
        <w:t>are eligible for an</w:t>
      </w:r>
      <w:r w:rsidR="00B35860" w:rsidRPr="00D65EA8">
        <w:rPr>
          <w:rFonts w:ascii="Arial" w:hAnsi="Arial" w:cs="Arial"/>
        </w:rPr>
        <w:t xml:space="preserve">y central government COVID related scheme are ineligible for funding from the Discretionary Grants Fund. Such grant schemes include but are not limited to: </w:t>
      </w:r>
    </w:p>
    <w:p w14:paraId="3BEA83F4" w14:textId="77777777" w:rsidR="00B35860" w:rsidRPr="00D65EA8" w:rsidRDefault="00B35860" w:rsidP="0007458C">
      <w:pPr>
        <w:pStyle w:val="NormalWeb"/>
        <w:numPr>
          <w:ilvl w:val="0"/>
          <w:numId w:val="11"/>
        </w:numPr>
        <w:ind w:left="-567" w:firstLine="0"/>
        <w:rPr>
          <w:rFonts w:ascii="Arial" w:hAnsi="Arial" w:cs="Arial"/>
        </w:rPr>
      </w:pPr>
      <w:r w:rsidRPr="00D65EA8">
        <w:rPr>
          <w:rFonts w:ascii="Arial" w:hAnsi="Arial" w:cs="Arial"/>
        </w:rPr>
        <w:t xml:space="preserve">Small Business Grant Fund </w:t>
      </w:r>
    </w:p>
    <w:p w14:paraId="2ED4F7E4" w14:textId="77777777" w:rsidR="00B35860" w:rsidRPr="00D65EA8" w:rsidRDefault="00B35860" w:rsidP="0007458C">
      <w:pPr>
        <w:pStyle w:val="NormalWeb"/>
        <w:numPr>
          <w:ilvl w:val="0"/>
          <w:numId w:val="11"/>
        </w:numPr>
        <w:ind w:left="-567" w:firstLine="0"/>
        <w:rPr>
          <w:rFonts w:ascii="Arial" w:hAnsi="Arial" w:cs="Arial"/>
        </w:rPr>
      </w:pPr>
      <w:r w:rsidRPr="00D65EA8">
        <w:rPr>
          <w:rFonts w:ascii="Arial" w:hAnsi="Arial" w:cs="Arial"/>
        </w:rPr>
        <w:t xml:space="preserve">Retail, Hospitality and Leisure Grant </w:t>
      </w:r>
    </w:p>
    <w:p w14:paraId="3B36ADE9" w14:textId="77777777" w:rsidR="00B35860" w:rsidRPr="00D65EA8" w:rsidRDefault="00B35860" w:rsidP="0007458C">
      <w:pPr>
        <w:pStyle w:val="NormalWeb"/>
        <w:numPr>
          <w:ilvl w:val="0"/>
          <w:numId w:val="11"/>
        </w:numPr>
        <w:ind w:left="-567" w:firstLine="0"/>
        <w:rPr>
          <w:rFonts w:ascii="Arial" w:hAnsi="Arial" w:cs="Arial"/>
        </w:rPr>
      </w:pPr>
      <w:r w:rsidRPr="00D65EA8">
        <w:rPr>
          <w:rFonts w:ascii="Arial" w:hAnsi="Arial" w:cs="Arial"/>
        </w:rPr>
        <w:t xml:space="preserve">The Fisheries Response Fund </w:t>
      </w:r>
    </w:p>
    <w:p w14:paraId="3BBA9372" w14:textId="77777777" w:rsidR="00B35860" w:rsidRPr="00D65EA8" w:rsidRDefault="00B35860" w:rsidP="0007458C">
      <w:pPr>
        <w:pStyle w:val="NormalWeb"/>
        <w:numPr>
          <w:ilvl w:val="0"/>
          <w:numId w:val="11"/>
        </w:numPr>
        <w:ind w:left="-567" w:firstLine="0"/>
        <w:rPr>
          <w:rFonts w:ascii="Arial" w:hAnsi="Arial" w:cs="Arial"/>
        </w:rPr>
      </w:pPr>
      <w:r w:rsidRPr="00D65EA8">
        <w:rPr>
          <w:rFonts w:ascii="Arial" w:hAnsi="Arial" w:cs="Arial"/>
        </w:rPr>
        <w:t xml:space="preserve">Domestic Seafood Supply Scheme (DSSS). </w:t>
      </w:r>
    </w:p>
    <w:p w14:paraId="7FB7410B" w14:textId="77777777" w:rsidR="00B35860" w:rsidRPr="00D65EA8" w:rsidRDefault="00B35860" w:rsidP="0007458C">
      <w:pPr>
        <w:pStyle w:val="NormalWeb"/>
        <w:numPr>
          <w:ilvl w:val="0"/>
          <w:numId w:val="11"/>
        </w:numPr>
        <w:ind w:left="-567" w:firstLine="0"/>
        <w:rPr>
          <w:rFonts w:ascii="Arial" w:hAnsi="Arial" w:cs="Arial"/>
        </w:rPr>
      </w:pPr>
      <w:r w:rsidRPr="00D65EA8">
        <w:rPr>
          <w:rFonts w:ascii="Arial" w:hAnsi="Arial" w:cs="Arial"/>
        </w:rPr>
        <w:t xml:space="preserve">The Zoos Support Fund </w:t>
      </w:r>
    </w:p>
    <w:p w14:paraId="344751E3" w14:textId="77777777" w:rsidR="00B35860" w:rsidRPr="00D65EA8" w:rsidRDefault="00B35860" w:rsidP="0007458C">
      <w:pPr>
        <w:pStyle w:val="NormalWeb"/>
        <w:numPr>
          <w:ilvl w:val="0"/>
          <w:numId w:val="11"/>
        </w:numPr>
        <w:ind w:left="-567" w:firstLine="0"/>
        <w:rPr>
          <w:rFonts w:ascii="Arial" w:hAnsi="Arial" w:cs="Arial"/>
        </w:rPr>
      </w:pPr>
      <w:r w:rsidRPr="00D65EA8">
        <w:rPr>
          <w:rFonts w:ascii="Arial" w:hAnsi="Arial" w:cs="Arial"/>
        </w:rPr>
        <w:t xml:space="preserve">The Dairy Hardship Fund </w:t>
      </w:r>
    </w:p>
    <w:p w14:paraId="5C7F86E6" w14:textId="643C8B56" w:rsidR="007A337D" w:rsidRPr="00D65EA8" w:rsidRDefault="008356DF" w:rsidP="0007458C">
      <w:pPr>
        <w:pStyle w:val="NormalWeb"/>
        <w:ind w:left="-567"/>
        <w:rPr>
          <w:rFonts w:ascii="Arial" w:hAnsi="Arial" w:cs="Arial"/>
        </w:rPr>
      </w:pPr>
      <w:r>
        <w:rPr>
          <w:rFonts w:ascii="Arial" w:hAnsi="Arial" w:cs="Arial"/>
        </w:rPr>
        <w:t>15</w:t>
      </w:r>
      <w:r w:rsidR="007A337D" w:rsidRPr="00D65EA8">
        <w:rPr>
          <w:rFonts w:ascii="Arial" w:hAnsi="Arial" w:cs="Arial"/>
        </w:rPr>
        <w:t xml:space="preserve">. Companies that are in administration, are insolvent or where a striking-off notice has been made are not eligible for funding under this scheme. </w:t>
      </w:r>
    </w:p>
    <w:p w14:paraId="2A3FFFBA" w14:textId="24385432" w:rsidR="00B35860" w:rsidRPr="00D65EA8" w:rsidRDefault="008356DF" w:rsidP="0007458C">
      <w:pPr>
        <w:pStyle w:val="NormalWeb"/>
        <w:ind w:left="-567"/>
        <w:rPr>
          <w:rFonts w:ascii="Arial" w:hAnsi="Arial" w:cs="Arial"/>
        </w:rPr>
      </w:pPr>
      <w:r>
        <w:rPr>
          <w:rFonts w:ascii="Arial" w:hAnsi="Arial" w:cs="Arial"/>
        </w:rPr>
        <w:t>16</w:t>
      </w:r>
      <w:r w:rsidR="00B35860" w:rsidRPr="00D65EA8">
        <w:rPr>
          <w:rFonts w:ascii="Arial" w:hAnsi="Arial" w:cs="Arial"/>
        </w:rPr>
        <w:t xml:space="preserve">. The Council will not approve or make payment of a further grant to a business that has already received a grant or partial grant passed on by a landlord under one of the schemes mentioned in </w:t>
      </w:r>
      <w:r>
        <w:rPr>
          <w:rFonts w:ascii="Arial" w:hAnsi="Arial" w:cs="Arial"/>
        </w:rPr>
        <w:t>14</w:t>
      </w:r>
      <w:r w:rsidR="00B35860" w:rsidRPr="00D65EA8">
        <w:rPr>
          <w:rFonts w:ascii="Arial" w:hAnsi="Arial" w:cs="Arial"/>
        </w:rPr>
        <w:t xml:space="preserve"> above. Businesses that have not previously been able to apply for a grant in their own right as they do not have a separate rating assessment, may now apply to this scheme if they meet all of the other eligibility criteria set out in this guidance, and have not received payments under any other scheme (except for the Job Retention Scheme). </w:t>
      </w:r>
    </w:p>
    <w:p w14:paraId="7928F2B5" w14:textId="74423A64" w:rsidR="007A337D" w:rsidRPr="00D65EA8" w:rsidRDefault="007A337D" w:rsidP="0007458C">
      <w:pPr>
        <w:pStyle w:val="NormalWeb"/>
        <w:ind w:left="-567"/>
        <w:rPr>
          <w:rFonts w:ascii="Arial" w:hAnsi="Arial" w:cs="Arial"/>
        </w:rPr>
      </w:pPr>
      <w:r w:rsidRPr="00D65EA8">
        <w:rPr>
          <w:rFonts w:ascii="Arial" w:hAnsi="Arial" w:cs="Arial"/>
          <w:b/>
          <w:bCs/>
        </w:rPr>
        <w:t xml:space="preserve">Evidence Required </w:t>
      </w:r>
      <w:r w:rsidR="004400AD" w:rsidRPr="00D65EA8">
        <w:rPr>
          <w:rFonts w:ascii="Arial" w:hAnsi="Arial" w:cs="Arial"/>
          <w:b/>
          <w:bCs/>
        </w:rPr>
        <w:t>for all</w:t>
      </w:r>
    </w:p>
    <w:p w14:paraId="5884DE6F" w14:textId="2F2E8945" w:rsidR="007A337D" w:rsidRPr="00D65EA8" w:rsidRDefault="008356DF" w:rsidP="0007458C">
      <w:pPr>
        <w:pStyle w:val="NormalWeb"/>
        <w:ind w:left="-567"/>
        <w:rPr>
          <w:rFonts w:ascii="Arial" w:hAnsi="Arial" w:cs="Arial"/>
        </w:rPr>
      </w:pPr>
      <w:r>
        <w:rPr>
          <w:rFonts w:ascii="Arial" w:hAnsi="Arial" w:cs="Arial"/>
        </w:rPr>
        <w:t>17</w:t>
      </w:r>
      <w:r w:rsidR="007A337D" w:rsidRPr="00D65EA8">
        <w:rPr>
          <w:rFonts w:ascii="Arial" w:hAnsi="Arial" w:cs="Arial"/>
        </w:rPr>
        <w:t xml:space="preserve">. </w:t>
      </w:r>
      <w:proofErr w:type="gramStart"/>
      <w:r w:rsidR="007A337D" w:rsidRPr="00D65EA8">
        <w:rPr>
          <w:rFonts w:ascii="Arial" w:hAnsi="Arial" w:cs="Arial"/>
        </w:rPr>
        <w:t>In order for</w:t>
      </w:r>
      <w:proofErr w:type="gramEnd"/>
      <w:r w:rsidR="007A337D" w:rsidRPr="00D65EA8">
        <w:rPr>
          <w:rFonts w:ascii="Arial" w:hAnsi="Arial" w:cs="Arial"/>
        </w:rPr>
        <w:t xml:space="preserve"> the application to be considered, we require businesses to demonstrate that they meet the eligibility criteria above.</w:t>
      </w:r>
      <w:r w:rsidR="00957A25">
        <w:rPr>
          <w:rFonts w:ascii="Arial" w:hAnsi="Arial" w:cs="Arial"/>
        </w:rPr>
        <w:t xml:space="preserve">  For example</w:t>
      </w:r>
      <w:r w:rsidR="007A337D" w:rsidRPr="00D65EA8">
        <w:rPr>
          <w:rFonts w:ascii="Arial" w:hAnsi="Arial" w:cs="Arial"/>
        </w:rPr>
        <w:t xml:space="preserve"> </w:t>
      </w:r>
    </w:p>
    <w:p w14:paraId="2CB1FC77" w14:textId="52A8EDFC" w:rsidR="007F6FEC" w:rsidRPr="005D3E4C" w:rsidRDefault="007A337D" w:rsidP="0052568A">
      <w:pPr>
        <w:pStyle w:val="NormalWeb"/>
        <w:numPr>
          <w:ilvl w:val="0"/>
          <w:numId w:val="28"/>
        </w:numPr>
        <w:rPr>
          <w:rFonts w:ascii="Arial" w:hAnsi="Arial" w:cs="Arial"/>
        </w:rPr>
      </w:pPr>
      <w:r w:rsidRPr="005D3E4C">
        <w:rPr>
          <w:rFonts w:ascii="Arial" w:hAnsi="Arial" w:cs="Arial"/>
        </w:rPr>
        <w:t xml:space="preserve">Evidence of </w:t>
      </w:r>
      <w:proofErr w:type="gramStart"/>
      <w:r w:rsidRPr="005D3E4C">
        <w:rPr>
          <w:rFonts w:ascii="Arial" w:hAnsi="Arial" w:cs="Arial"/>
        </w:rPr>
        <w:t>property</w:t>
      </w:r>
      <w:r w:rsidR="00071352" w:rsidRPr="005D3E4C">
        <w:rPr>
          <w:rFonts w:ascii="Arial" w:hAnsi="Arial" w:cs="Arial"/>
        </w:rPr>
        <w:t>:</w:t>
      </w:r>
      <w:r w:rsidR="0056689C" w:rsidRPr="005D3E4C">
        <w:rPr>
          <w:rFonts w:ascii="Arial" w:hAnsi="Arial" w:cs="Arial"/>
        </w:rPr>
        <w:t>.</w:t>
      </w:r>
      <w:proofErr w:type="gramEnd"/>
      <w:r w:rsidR="0056689C" w:rsidRPr="005D3E4C">
        <w:rPr>
          <w:rFonts w:ascii="Arial" w:hAnsi="Arial" w:cs="Arial"/>
        </w:rPr>
        <w:t xml:space="preserve"> Property costs are defined as</w:t>
      </w:r>
      <w:r w:rsidRPr="005D3E4C">
        <w:rPr>
          <w:rFonts w:ascii="Arial" w:hAnsi="Arial" w:cs="Arial"/>
        </w:rPr>
        <w:t xml:space="preserve"> rent, </w:t>
      </w:r>
      <w:r w:rsidR="0056689C" w:rsidRPr="005D3E4C">
        <w:rPr>
          <w:rFonts w:ascii="Arial" w:hAnsi="Arial" w:cs="Arial"/>
        </w:rPr>
        <w:t>license fees, hire rates, membership su</w:t>
      </w:r>
      <w:r w:rsidR="004400AD" w:rsidRPr="005D3E4C">
        <w:rPr>
          <w:rFonts w:ascii="Arial" w:hAnsi="Arial" w:cs="Arial"/>
        </w:rPr>
        <w:t>bs</w:t>
      </w:r>
      <w:r w:rsidR="0056689C" w:rsidRPr="005D3E4C">
        <w:rPr>
          <w:rFonts w:ascii="Arial" w:hAnsi="Arial" w:cs="Arial"/>
        </w:rPr>
        <w:t xml:space="preserve">cription </w:t>
      </w:r>
      <w:r w:rsidR="004400AD" w:rsidRPr="005D3E4C">
        <w:rPr>
          <w:rFonts w:ascii="Arial" w:hAnsi="Arial" w:cs="Arial"/>
        </w:rPr>
        <w:t xml:space="preserve">that </w:t>
      </w:r>
      <w:r w:rsidR="0056689C" w:rsidRPr="005D3E4C">
        <w:rPr>
          <w:rFonts w:ascii="Arial" w:hAnsi="Arial" w:cs="Arial"/>
        </w:rPr>
        <w:t xml:space="preserve">includes a hot desk within the package, service charges, </w:t>
      </w:r>
      <w:r w:rsidR="002A6A87" w:rsidRPr="005D3E4C">
        <w:rPr>
          <w:rFonts w:ascii="Arial" w:hAnsi="Arial" w:cs="Arial"/>
        </w:rPr>
        <w:t>utilities</w:t>
      </w:r>
      <w:r w:rsidR="00936DAE" w:rsidRPr="005D3E4C">
        <w:rPr>
          <w:rFonts w:ascii="Arial" w:hAnsi="Arial" w:cs="Arial"/>
        </w:rPr>
        <w:t xml:space="preserve">, </w:t>
      </w:r>
      <w:proofErr w:type="gramStart"/>
      <w:r w:rsidRPr="005D3E4C">
        <w:rPr>
          <w:rFonts w:ascii="Arial" w:hAnsi="Arial" w:cs="Arial"/>
        </w:rPr>
        <w:t>rates</w:t>
      </w:r>
      <w:proofErr w:type="gramEnd"/>
      <w:r w:rsidRPr="005D3E4C">
        <w:rPr>
          <w:rFonts w:ascii="Arial" w:hAnsi="Arial" w:cs="Arial"/>
        </w:rPr>
        <w:t xml:space="preserve"> or mortgage payments above the de minimis level of £</w:t>
      </w:r>
      <w:r w:rsidR="0056689C" w:rsidRPr="005D3E4C">
        <w:rPr>
          <w:rFonts w:ascii="Arial" w:hAnsi="Arial" w:cs="Arial"/>
        </w:rPr>
        <w:t>150</w:t>
      </w:r>
      <w:r w:rsidRPr="005D3E4C">
        <w:rPr>
          <w:rFonts w:ascii="Arial" w:hAnsi="Arial" w:cs="Arial"/>
        </w:rPr>
        <w:t xml:space="preserve"> per month. This should take the form of leases/agreements</w:t>
      </w:r>
      <w:r w:rsidR="0056689C" w:rsidRPr="005D3E4C">
        <w:rPr>
          <w:rFonts w:ascii="Arial" w:hAnsi="Arial" w:cs="Arial"/>
        </w:rPr>
        <w:t>/memberships</w:t>
      </w:r>
      <w:r w:rsidRPr="005D3E4C">
        <w:rPr>
          <w:rFonts w:ascii="Arial" w:hAnsi="Arial" w:cs="Arial"/>
        </w:rPr>
        <w:t xml:space="preserve"> showing an obligation to pay and bank statements showing that payments have </w:t>
      </w:r>
      <w:proofErr w:type="gramStart"/>
      <w:r w:rsidRPr="005D3E4C">
        <w:rPr>
          <w:rFonts w:ascii="Arial" w:hAnsi="Arial" w:cs="Arial"/>
        </w:rPr>
        <w:t>actually been</w:t>
      </w:r>
      <w:proofErr w:type="gramEnd"/>
      <w:r w:rsidRPr="005D3E4C">
        <w:rPr>
          <w:rFonts w:ascii="Arial" w:hAnsi="Arial" w:cs="Arial"/>
        </w:rPr>
        <w:t xml:space="preserve"> made</w:t>
      </w:r>
      <w:r w:rsidR="0056689C" w:rsidRPr="005D3E4C">
        <w:rPr>
          <w:rFonts w:ascii="Arial" w:hAnsi="Arial" w:cs="Arial"/>
        </w:rPr>
        <w:t xml:space="preserve">.  </w:t>
      </w:r>
      <w:r w:rsidR="005D3E4C" w:rsidRPr="005D3E4C">
        <w:rPr>
          <w:rFonts w:ascii="Arial" w:hAnsi="Arial" w:cs="Arial"/>
        </w:rPr>
        <w:t>NB</w:t>
      </w:r>
      <w:r w:rsidR="00105B40">
        <w:rPr>
          <w:rFonts w:ascii="Arial" w:hAnsi="Arial" w:cs="Arial"/>
        </w:rPr>
        <w:t xml:space="preserve"> </w:t>
      </w:r>
      <w:r w:rsidR="007B563D" w:rsidRPr="005D3E4C">
        <w:rPr>
          <w:rFonts w:ascii="Arial" w:hAnsi="Arial" w:cs="Arial"/>
        </w:rPr>
        <w:t xml:space="preserve">Mobile businesses should provide evidence of </w:t>
      </w:r>
      <w:r w:rsidR="00105B40">
        <w:rPr>
          <w:rFonts w:ascii="Arial" w:hAnsi="Arial" w:cs="Arial"/>
        </w:rPr>
        <w:t xml:space="preserve">other fixed </w:t>
      </w:r>
      <w:r w:rsidR="00B46797">
        <w:rPr>
          <w:rFonts w:ascii="Arial" w:hAnsi="Arial" w:cs="Arial"/>
        </w:rPr>
        <w:t xml:space="preserve">costs </w:t>
      </w:r>
      <w:proofErr w:type="spellStart"/>
      <w:r w:rsidR="00B46797">
        <w:rPr>
          <w:rFonts w:ascii="Arial" w:hAnsi="Arial" w:cs="Arial"/>
        </w:rPr>
        <w:t>suchas</w:t>
      </w:r>
      <w:proofErr w:type="spellEnd"/>
      <w:r w:rsidR="00B46797">
        <w:rPr>
          <w:rFonts w:ascii="Arial" w:hAnsi="Arial" w:cs="Arial"/>
        </w:rPr>
        <w:t xml:space="preserve"> vehicles, </w:t>
      </w:r>
      <w:r w:rsidR="00F3119C">
        <w:rPr>
          <w:rFonts w:ascii="Arial" w:hAnsi="Arial" w:cs="Arial"/>
        </w:rPr>
        <w:t xml:space="preserve">leases etc </w:t>
      </w:r>
    </w:p>
    <w:p w14:paraId="6D53A0D6" w14:textId="0DF5EF4D" w:rsidR="00CA3824" w:rsidRPr="00CA3D85" w:rsidRDefault="00CA3824" w:rsidP="00627233">
      <w:pPr>
        <w:pStyle w:val="NormalWeb"/>
        <w:numPr>
          <w:ilvl w:val="0"/>
          <w:numId w:val="28"/>
        </w:numPr>
        <w:rPr>
          <w:rFonts w:ascii="Arial" w:hAnsi="Arial" w:cs="Arial"/>
        </w:rPr>
      </w:pPr>
      <w:r>
        <w:rPr>
          <w:rFonts w:ascii="Arial" w:hAnsi="Arial" w:cs="Arial"/>
        </w:rPr>
        <w:t xml:space="preserve">Evidence of </w:t>
      </w:r>
      <w:r w:rsidR="006E0C4F">
        <w:rPr>
          <w:rFonts w:ascii="Arial" w:hAnsi="Arial" w:cs="Arial"/>
        </w:rPr>
        <w:t xml:space="preserve">employment </w:t>
      </w:r>
      <w:r w:rsidR="00B87887">
        <w:rPr>
          <w:rFonts w:ascii="Arial" w:hAnsi="Arial" w:cs="Arial"/>
        </w:rPr>
        <w:t xml:space="preserve">of individuals continuously </w:t>
      </w:r>
      <w:r w:rsidR="002A0375">
        <w:rPr>
          <w:rFonts w:ascii="Arial" w:hAnsi="Arial" w:cs="Arial"/>
        </w:rPr>
        <w:t>from</w:t>
      </w:r>
      <w:r w:rsidR="004674A9">
        <w:rPr>
          <w:rFonts w:ascii="Arial" w:hAnsi="Arial" w:cs="Arial"/>
        </w:rPr>
        <w:t xml:space="preserve"> </w:t>
      </w:r>
      <w:r w:rsidR="002A0375">
        <w:rPr>
          <w:rFonts w:ascii="Arial" w:hAnsi="Arial" w:cs="Arial"/>
        </w:rPr>
        <w:t>prio</w:t>
      </w:r>
      <w:r w:rsidR="00962C6C">
        <w:rPr>
          <w:rFonts w:ascii="Arial" w:hAnsi="Arial" w:cs="Arial"/>
        </w:rPr>
        <w:t>r</w:t>
      </w:r>
      <w:r w:rsidR="002A0375">
        <w:rPr>
          <w:rFonts w:ascii="Arial" w:hAnsi="Arial" w:cs="Arial"/>
        </w:rPr>
        <w:t xml:space="preserve"> to 11</w:t>
      </w:r>
      <w:r w:rsidR="002A0375" w:rsidRPr="002A0375">
        <w:rPr>
          <w:rFonts w:ascii="Arial" w:hAnsi="Arial" w:cs="Arial"/>
          <w:vertAlign w:val="superscript"/>
        </w:rPr>
        <w:t>th</w:t>
      </w:r>
      <w:r w:rsidR="002A0375">
        <w:rPr>
          <w:rFonts w:ascii="Arial" w:hAnsi="Arial" w:cs="Arial"/>
        </w:rPr>
        <w:t xml:space="preserve"> March 2020 to current date </w:t>
      </w:r>
      <w:proofErr w:type="gramStart"/>
      <w:r w:rsidR="002A0375">
        <w:rPr>
          <w:rFonts w:ascii="Arial" w:hAnsi="Arial" w:cs="Arial"/>
        </w:rPr>
        <w:t>( this</w:t>
      </w:r>
      <w:proofErr w:type="gramEnd"/>
      <w:r w:rsidR="002A0375">
        <w:rPr>
          <w:rFonts w:ascii="Arial" w:hAnsi="Arial" w:cs="Arial"/>
        </w:rPr>
        <w:t xml:space="preserve"> can include furloughed </w:t>
      </w:r>
      <w:r w:rsidR="003F029D">
        <w:rPr>
          <w:rFonts w:ascii="Arial" w:hAnsi="Arial" w:cs="Arial"/>
        </w:rPr>
        <w:t>s</w:t>
      </w:r>
      <w:r w:rsidR="002A0375">
        <w:rPr>
          <w:rFonts w:ascii="Arial" w:hAnsi="Arial" w:cs="Arial"/>
        </w:rPr>
        <w:t xml:space="preserve">taff) </w:t>
      </w:r>
      <w:r w:rsidR="00DC6C3A" w:rsidRPr="00CA3D85">
        <w:rPr>
          <w:rFonts w:ascii="Arial" w:hAnsi="Arial" w:cs="Arial"/>
        </w:rPr>
        <w:t xml:space="preserve">such as HMRC return, insurances, wage payments </w:t>
      </w:r>
    </w:p>
    <w:p w14:paraId="4F60B381" w14:textId="5ACDD9EA" w:rsidR="004400AD" w:rsidRPr="00D65EA8" w:rsidRDefault="002A6A87" w:rsidP="00627233">
      <w:pPr>
        <w:pStyle w:val="NormalWeb"/>
        <w:numPr>
          <w:ilvl w:val="0"/>
          <w:numId w:val="28"/>
        </w:numPr>
        <w:rPr>
          <w:rFonts w:ascii="Arial" w:hAnsi="Arial" w:cs="Arial"/>
        </w:rPr>
      </w:pPr>
      <w:r w:rsidRPr="00CA3D85">
        <w:rPr>
          <w:rFonts w:ascii="Arial" w:hAnsi="Arial" w:cs="Arial"/>
        </w:rPr>
        <w:t>A signed written statement of the impact on its financial position of Covid-19</w:t>
      </w:r>
      <w:r w:rsidR="008356DF" w:rsidRPr="00CA3D85">
        <w:rPr>
          <w:rFonts w:ascii="Arial" w:hAnsi="Arial" w:cs="Arial"/>
        </w:rPr>
        <w:t xml:space="preserve"> and e</w:t>
      </w:r>
      <w:r w:rsidR="007A337D" w:rsidRPr="00CA3D85">
        <w:rPr>
          <w:rFonts w:ascii="Arial" w:hAnsi="Arial" w:cs="Arial"/>
        </w:rPr>
        <w:t xml:space="preserve">vidence to demonstrate a substantial loss in income </w:t>
      </w:r>
      <w:proofErr w:type="gramStart"/>
      <w:r w:rsidR="007A337D" w:rsidRPr="00CA3D85">
        <w:rPr>
          <w:rFonts w:ascii="Arial" w:hAnsi="Arial" w:cs="Arial"/>
        </w:rPr>
        <w:t>as a result of</w:t>
      </w:r>
      <w:proofErr w:type="gramEnd"/>
      <w:r w:rsidR="007A337D" w:rsidRPr="00CA3D85">
        <w:rPr>
          <w:rFonts w:ascii="Arial" w:hAnsi="Arial" w:cs="Arial"/>
        </w:rPr>
        <w:t xml:space="preserve"> the</w:t>
      </w:r>
      <w:r w:rsidR="007A337D" w:rsidRPr="00D65EA8">
        <w:rPr>
          <w:rFonts w:ascii="Arial" w:hAnsi="Arial" w:cs="Arial"/>
        </w:rPr>
        <w:t xml:space="preserve"> current </w:t>
      </w:r>
      <w:r w:rsidR="007A337D" w:rsidRPr="00D65EA8">
        <w:rPr>
          <w:rFonts w:ascii="Arial" w:hAnsi="Arial" w:cs="Arial"/>
        </w:rPr>
        <w:lastRenderedPageBreak/>
        <w:t>situation. This is likely to be in the form of filed accounts for previous years and management accounts/bank statements</w:t>
      </w:r>
      <w:r w:rsidR="004400AD" w:rsidRPr="00D65EA8">
        <w:rPr>
          <w:rFonts w:ascii="Arial" w:hAnsi="Arial" w:cs="Arial"/>
        </w:rPr>
        <w:t xml:space="preserve"> detailing from the 1</w:t>
      </w:r>
      <w:r w:rsidR="004400AD" w:rsidRPr="00D65EA8">
        <w:rPr>
          <w:rFonts w:ascii="Arial" w:hAnsi="Arial" w:cs="Arial"/>
          <w:vertAlign w:val="superscript"/>
        </w:rPr>
        <w:t>st</w:t>
      </w:r>
      <w:r w:rsidR="004400AD" w:rsidRPr="00D65EA8">
        <w:rPr>
          <w:rFonts w:ascii="Arial" w:hAnsi="Arial" w:cs="Arial"/>
        </w:rPr>
        <w:t xml:space="preserve"> March 2020.</w:t>
      </w:r>
    </w:p>
    <w:p w14:paraId="65EC8FCB" w14:textId="77777777" w:rsidR="007A337D" w:rsidRPr="00D65EA8" w:rsidRDefault="007A337D" w:rsidP="00627233">
      <w:pPr>
        <w:pStyle w:val="NormalWeb"/>
        <w:numPr>
          <w:ilvl w:val="0"/>
          <w:numId w:val="28"/>
        </w:numPr>
        <w:rPr>
          <w:rFonts w:ascii="Arial" w:hAnsi="Arial" w:cs="Arial"/>
        </w:rPr>
      </w:pPr>
      <w:r w:rsidRPr="00D65EA8">
        <w:rPr>
          <w:rFonts w:ascii="Arial" w:hAnsi="Arial" w:cs="Arial"/>
        </w:rPr>
        <w:t xml:space="preserve">Evidence of complying with the definition of a Small or Micro Business </w:t>
      </w:r>
    </w:p>
    <w:p w14:paraId="24F722F0" w14:textId="3B0B9D6A" w:rsidR="007A337D" w:rsidRPr="00D65EA8" w:rsidRDefault="007A337D" w:rsidP="00627233">
      <w:pPr>
        <w:pStyle w:val="NormalWeb"/>
        <w:numPr>
          <w:ilvl w:val="0"/>
          <w:numId w:val="28"/>
        </w:numPr>
        <w:rPr>
          <w:rFonts w:ascii="Arial" w:hAnsi="Arial" w:cs="Arial"/>
        </w:rPr>
      </w:pPr>
      <w:r w:rsidRPr="00D65EA8">
        <w:rPr>
          <w:rFonts w:ascii="Arial" w:hAnsi="Arial" w:cs="Arial"/>
        </w:rPr>
        <w:t xml:space="preserve">Confirmation that the business </w:t>
      </w:r>
      <w:r w:rsidR="002A6A87" w:rsidRPr="00D65EA8">
        <w:rPr>
          <w:rFonts w:ascii="Arial" w:hAnsi="Arial" w:cs="Arial"/>
        </w:rPr>
        <w:t xml:space="preserve">is not eligible or </w:t>
      </w:r>
      <w:r w:rsidRPr="00D65EA8">
        <w:rPr>
          <w:rFonts w:ascii="Arial" w:hAnsi="Arial" w:cs="Arial"/>
        </w:rPr>
        <w:t xml:space="preserve">received any grant under the grant schemes mentioned in Section </w:t>
      </w:r>
      <w:r w:rsidR="008356DF">
        <w:rPr>
          <w:rFonts w:ascii="Arial" w:hAnsi="Arial" w:cs="Arial"/>
        </w:rPr>
        <w:t>14</w:t>
      </w:r>
      <w:r w:rsidRPr="00D65EA8">
        <w:rPr>
          <w:rFonts w:ascii="Arial" w:hAnsi="Arial" w:cs="Arial"/>
        </w:rPr>
        <w:t xml:space="preserve"> above. </w:t>
      </w:r>
    </w:p>
    <w:p w14:paraId="3C2F1F16" w14:textId="77777777" w:rsidR="00627233" w:rsidRPr="00D65EA8" w:rsidRDefault="007A337D" w:rsidP="00627233">
      <w:pPr>
        <w:pStyle w:val="NormalWeb"/>
        <w:numPr>
          <w:ilvl w:val="0"/>
          <w:numId w:val="28"/>
        </w:numPr>
        <w:rPr>
          <w:rFonts w:ascii="Arial" w:hAnsi="Arial" w:cs="Arial"/>
        </w:rPr>
      </w:pPr>
      <w:r w:rsidRPr="00D65EA8">
        <w:rPr>
          <w:rFonts w:ascii="Arial" w:hAnsi="Arial" w:cs="Arial"/>
        </w:rPr>
        <w:t xml:space="preserve">Confirmation of State Aid compliance </w:t>
      </w:r>
    </w:p>
    <w:p w14:paraId="1C2E8D14" w14:textId="631B9198" w:rsidR="00627233" w:rsidRPr="00D65EA8" w:rsidRDefault="004400AD" w:rsidP="00D023E5">
      <w:pPr>
        <w:pStyle w:val="NormalWeb"/>
        <w:ind w:left="153"/>
        <w:rPr>
          <w:rFonts w:ascii="Arial" w:hAnsi="Arial" w:cs="Arial"/>
        </w:rPr>
      </w:pPr>
      <w:r w:rsidRPr="00D65EA8">
        <w:rPr>
          <w:rFonts w:ascii="Arial" w:hAnsi="Arial" w:cs="Arial"/>
        </w:rPr>
        <w:t>Additional information for:</w:t>
      </w:r>
    </w:p>
    <w:p w14:paraId="29819FBA" w14:textId="5A03D9E0" w:rsidR="00AE14AE" w:rsidRDefault="004400AD" w:rsidP="00AE14AE">
      <w:pPr>
        <w:pStyle w:val="NormalWeb"/>
        <w:numPr>
          <w:ilvl w:val="1"/>
          <w:numId w:val="28"/>
        </w:numPr>
        <w:rPr>
          <w:rFonts w:ascii="Arial" w:hAnsi="Arial" w:cs="Arial"/>
        </w:rPr>
      </w:pPr>
      <w:r w:rsidRPr="00D65EA8">
        <w:rPr>
          <w:rFonts w:ascii="Arial" w:hAnsi="Arial" w:cs="Arial"/>
        </w:rPr>
        <w:t xml:space="preserve">Bed and breakfast </w:t>
      </w:r>
      <w:r w:rsidR="0003500C">
        <w:rPr>
          <w:rFonts w:ascii="Arial" w:hAnsi="Arial" w:cs="Arial"/>
        </w:rPr>
        <w:t>–</w:t>
      </w:r>
      <w:r w:rsidRPr="00D65EA8">
        <w:rPr>
          <w:rFonts w:ascii="Arial" w:hAnsi="Arial" w:cs="Arial"/>
        </w:rPr>
        <w:t xml:space="preserve"> Evidence of future bookings that have been cancelled </w:t>
      </w:r>
      <w:proofErr w:type="gramStart"/>
      <w:r w:rsidRPr="00D65EA8">
        <w:rPr>
          <w:rFonts w:ascii="Arial" w:hAnsi="Arial" w:cs="Arial"/>
        </w:rPr>
        <w:t>as a result of</w:t>
      </w:r>
      <w:proofErr w:type="gramEnd"/>
      <w:r w:rsidRPr="00D65EA8">
        <w:rPr>
          <w:rFonts w:ascii="Arial" w:hAnsi="Arial" w:cs="Arial"/>
        </w:rPr>
        <w:t xml:space="preserve"> Covid-19. The business will need to demonstrate the level of bookings that they would usually expect in a year.   </w:t>
      </w:r>
      <w:r w:rsidR="002A6A87" w:rsidRPr="00D65EA8">
        <w:rPr>
          <w:rFonts w:ascii="Arial" w:hAnsi="Arial" w:cs="Arial"/>
        </w:rPr>
        <w:t xml:space="preserve">Eligible bed and breakfast businesses must hold a current food safety licence with </w:t>
      </w:r>
      <w:proofErr w:type="spellStart"/>
      <w:r w:rsidR="002A6A87" w:rsidRPr="00D65EA8">
        <w:rPr>
          <w:rFonts w:ascii="Arial" w:hAnsi="Arial" w:cs="Arial"/>
        </w:rPr>
        <w:t>Babergh</w:t>
      </w:r>
      <w:proofErr w:type="spellEnd"/>
      <w:r w:rsidR="002A6A87" w:rsidRPr="00D65EA8">
        <w:rPr>
          <w:rFonts w:ascii="Arial" w:hAnsi="Arial" w:cs="Arial"/>
        </w:rPr>
        <w:t xml:space="preserve"> District Council or Mi</w:t>
      </w:r>
      <w:r w:rsidR="001F51DD">
        <w:rPr>
          <w:rFonts w:ascii="Arial" w:hAnsi="Arial" w:cs="Arial"/>
        </w:rPr>
        <w:t>d</w:t>
      </w:r>
      <w:r w:rsidR="002A6A87" w:rsidRPr="00D65EA8">
        <w:rPr>
          <w:rFonts w:ascii="Arial" w:hAnsi="Arial" w:cs="Arial"/>
        </w:rPr>
        <w:t xml:space="preserve"> Suffolk District Council, to demonstrate their role as a premise where breakfast is regularly supplied to guests</w:t>
      </w:r>
    </w:p>
    <w:p w14:paraId="245F2009" w14:textId="4478BD46" w:rsidR="008356DF" w:rsidRDefault="004400AD" w:rsidP="00AE14AE">
      <w:pPr>
        <w:pStyle w:val="NormalWeb"/>
        <w:numPr>
          <w:ilvl w:val="1"/>
          <w:numId w:val="28"/>
        </w:numPr>
        <w:rPr>
          <w:rFonts w:ascii="Arial" w:hAnsi="Arial" w:cs="Arial"/>
        </w:rPr>
      </w:pPr>
      <w:r w:rsidRPr="00AE14AE">
        <w:rPr>
          <w:rFonts w:ascii="Arial" w:hAnsi="Arial" w:cs="Arial"/>
        </w:rPr>
        <w:t xml:space="preserve">Market traders </w:t>
      </w:r>
      <w:r w:rsidR="0003500C">
        <w:rPr>
          <w:rFonts w:ascii="Arial" w:hAnsi="Arial" w:cs="Arial"/>
        </w:rPr>
        <w:t>–</w:t>
      </w:r>
      <w:r w:rsidRPr="00AE14AE">
        <w:rPr>
          <w:rFonts w:ascii="Arial" w:hAnsi="Arial" w:cs="Arial"/>
        </w:rPr>
        <w:t xml:space="preserve"> </w:t>
      </w:r>
      <w:r w:rsidR="002A6A87" w:rsidRPr="00AE14AE">
        <w:rPr>
          <w:rFonts w:ascii="Arial" w:hAnsi="Arial" w:cs="Arial"/>
        </w:rPr>
        <w:t xml:space="preserve">Eligible Market traders must </w:t>
      </w:r>
      <w:r w:rsidR="008356DF" w:rsidRPr="00AE14AE">
        <w:rPr>
          <w:rFonts w:ascii="Arial" w:hAnsi="Arial" w:cs="Arial"/>
        </w:rPr>
        <w:t>trade regularly at one of the following</w:t>
      </w:r>
      <w:r w:rsidR="00AE14AE">
        <w:rPr>
          <w:rFonts w:ascii="Arial" w:hAnsi="Arial" w:cs="Arial"/>
        </w:rPr>
        <w:t xml:space="preserve"> town </w:t>
      </w:r>
      <w:r w:rsidR="008356DF" w:rsidRPr="00AE14AE">
        <w:rPr>
          <w:rFonts w:ascii="Arial" w:hAnsi="Arial" w:cs="Arial"/>
        </w:rPr>
        <w:t xml:space="preserve">markets: Stowmarket, Sudbury or Hadleigh Town </w:t>
      </w:r>
      <w:r w:rsidR="00AE14AE">
        <w:rPr>
          <w:rFonts w:ascii="Arial" w:hAnsi="Arial" w:cs="Arial"/>
        </w:rPr>
        <w:t>markets</w:t>
      </w:r>
      <w:r w:rsidR="008356DF" w:rsidRPr="00AE14AE">
        <w:rPr>
          <w:rFonts w:ascii="Arial" w:hAnsi="Arial" w:cs="Arial"/>
        </w:rPr>
        <w:t xml:space="preserve">.  </w:t>
      </w:r>
    </w:p>
    <w:p w14:paraId="543CD9AE" w14:textId="40943362" w:rsidR="007A337D" w:rsidRPr="008356DF" w:rsidRDefault="007A337D" w:rsidP="008356DF">
      <w:pPr>
        <w:pStyle w:val="NormalWeb"/>
        <w:spacing w:after="200" w:line="276" w:lineRule="auto"/>
        <w:ind w:left="-567"/>
        <w:rPr>
          <w:rFonts w:ascii="Arial" w:hAnsi="Arial" w:cs="Arial"/>
          <w:b/>
          <w:bCs/>
        </w:rPr>
      </w:pPr>
      <w:r w:rsidRPr="008356DF">
        <w:rPr>
          <w:rFonts w:ascii="Arial" w:hAnsi="Arial" w:cs="Arial"/>
          <w:b/>
          <w:bCs/>
        </w:rPr>
        <w:t xml:space="preserve">State aid </w:t>
      </w:r>
    </w:p>
    <w:p w14:paraId="39F13524" w14:textId="3B8CACED" w:rsidR="007A337D" w:rsidRPr="00D65EA8" w:rsidRDefault="00AE14AE" w:rsidP="0007458C">
      <w:pPr>
        <w:pStyle w:val="NormalWeb"/>
        <w:ind w:left="-567"/>
        <w:rPr>
          <w:rFonts w:ascii="Arial" w:hAnsi="Arial" w:cs="Arial"/>
        </w:rPr>
      </w:pPr>
      <w:r>
        <w:rPr>
          <w:rFonts w:ascii="Arial" w:hAnsi="Arial" w:cs="Arial"/>
        </w:rPr>
        <w:t>18</w:t>
      </w:r>
      <w:r w:rsidR="007A337D" w:rsidRPr="00D65EA8">
        <w:rPr>
          <w:rFonts w:ascii="Arial" w:hAnsi="Arial" w:cs="Arial"/>
        </w:rPr>
        <w:t xml:space="preserve">. There is a requirement for all grants made under this scheme to be state aid compliant, please see the further guidance on this at this link – </w:t>
      </w:r>
      <w:hyperlink r:id="rId12" w:history="1">
        <w:r w:rsidR="007A337D" w:rsidRPr="00D65EA8">
          <w:rPr>
            <w:rStyle w:val="Hyperlink"/>
            <w:rFonts w:ascii="Arial" w:hAnsi="Arial" w:cs="Arial"/>
          </w:rPr>
          <w:t>State Aid Guidance</w:t>
        </w:r>
      </w:hyperlink>
      <w:r w:rsidR="007A337D" w:rsidRPr="00D65EA8">
        <w:rPr>
          <w:rFonts w:ascii="Arial" w:hAnsi="Arial" w:cs="Arial"/>
        </w:rPr>
        <w:t xml:space="preserve"> </w:t>
      </w:r>
    </w:p>
    <w:p w14:paraId="01DE97BD" w14:textId="4CE34B6B" w:rsidR="00326D9F" w:rsidRPr="00D65EA8" w:rsidRDefault="00B35860" w:rsidP="0007458C">
      <w:pPr>
        <w:pStyle w:val="NormalWeb"/>
        <w:ind w:left="-567"/>
        <w:rPr>
          <w:rFonts w:ascii="Arial" w:hAnsi="Arial" w:cs="Arial"/>
          <w:b/>
          <w:bCs/>
        </w:rPr>
      </w:pPr>
      <w:r w:rsidRPr="00D65EA8">
        <w:rPr>
          <w:rFonts w:ascii="Arial" w:hAnsi="Arial" w:cs="Arial"/>
          <w:b/>
          <w:bCs/>
        </w:rPr>
        <w:t>Application process</w:t>
      </w:r>
    </w:p>
    <w:p w14:paraId="40B95519" w14:textId="3070EA49" w:rsidR="007A337D" w:rsidRPr="00D65EA8" w:rsidRDefault="00AE14AE" w:rsidP="0007458C">
      <w:pPr>
        <w:pStyle w:val="NormalWeb"/>
        <w:ind w:left="-567"/>
        <w:rPr>
          <w:rFonts w:ascii="Arial" w:hAnsi="Arial" w:cs="Arial"/>
        </w:rPr>
      </w:pPr>
      <w:r>
        <w:rPr>
          <w:rFonts w:ascii="Arial" w:hAnsi="Arial" w:cs="Arial"/>
        </w:rPr>
        <w:t>19</w:t>
      </w:r>
      <w:r w:rsidR="007A337D" w:rsidRPr="00D65EA8">
        <w:rPr>
          <w:rFonts w:ascii="Arial" w:hAnsi="Arial" w:cs="Arial"/>
        </w:rPr>
        <w:t>. The Council has access to limited funds f</w:t>
      </w:r>
      <w:r>
        <w:rPr>
          <w:rFonts w:ascii="Arial" w:hAnsi="Arial" w:cs="Arial"/>
        </w:rPr>
        <w:t>rom</w:t>
      </w:r>
      <w:r w:rsidR="007A337D" w:rsidRPr="00D65EA8">
        <w:rPr>
          <w:rFonts w:ascii="Arial" w:hAnsi="Arial" w:cs="Arial"/>
        </w:rPr>
        <w:t xml:space="preserve"> Government for this scheme and it is expected that most grant allocations made will be under £10,000.</w:t>
      </w:r>
      <w:r>
        <w:rPr>
          <w:rFonts w:ascii="Arial" w:hAnsi="Arial" w:cs="Arial"/>
        </w:rPr>
        <w:t xml:space="preserve">  </w:t>
      </w:r>
      <w:r w:rsidR="007A337D" w:rsidRPr="00D65EA8">
        <w:rPr>
          <w:rFonts w:ascii="Arial" w:hAnsi="Arial" w:cs="Arial"/>
        </w:rPr>
        <w:t xml:space="preserve"> </w:t>
      </w:r>
    </w:p>
    <w:p w14:paraId="1B970846" w14:textId="3BDDBE9E" w:rsidR="007A337D" w:rsidRDefault="00AE14AE" w:rsidP="0007458C">
      <w:pPr>
        <w:pStyle w:val="NormalWeb"/>
        <w:ind w:left="-567"/>
        <w:rPr>
          <w:rFonts w:ascii="Arial" w:hAnsi="Arial" w:cs="Arial"/>
        </w:rPr>
      </w:pPr>
      <w:r>
        <w:rPr>
          <w:rFonts w:ascii="Arial" w:hAnsi="Arial" w:cs="Arial"/>
        </w:rPr>
        <w:t>20</w:t>
      </w:r>
      <w:r w:rsidR="002A6A87" w:rsidRPr="00D65EA8">
        <w:rPr>
          <w:rFonts w:ascii="Arial" w:hAnsi="Arial" w:cs="Arial"/>
        </w:rPr>
        <w:t xml:space="preserve">. </w:t>
      </w:r>
      <w:proofErr w:type="gramStart"/>
      <w:r w:rsidR="007A337D" w:rsidRPr="00D65EA8">
        <w:rPr>
          <w:rFonts w:ascii="Arial" w:hAnsi="Arial" w:cs="Arial"/>
        </w:rPr>
        <w:t>In order for</w:t>
      </w:r>
      <w:proofErr w:type="gramEnd"/>
      <w:r w:rsidR="007A337D" w:rsidRPr="00D65EA8">
        <w:rPr>
          <w:rFonts w:ascii="Arial" w:hAnsi="Arial" w:cs="Arial"/>
        </w:rPr>
        <w:t xml:space="preserve"> the Discretionary Grant to benefit the maximum number of eligible small businesses, it is proposed to have </w:t>
      </w:r>
      <w:r>
        <w:rPr>
          <w:rFonts w:ascii="Arial" w:hAnsi="Arial" w:cs="Arial"/>
        </w:rPr>
        <w:t>2</w:t>
      </w:r>
      <w:r w:rsidR="007A337D" w:rsidRPr="00D65EA8">
        <w:rPr>
          <w:rFonts w:ascii="Arial" w:hAnsi="Arial" w:cs="Arial"/>
        </w:rPr>
        <w:t xml:space="preserve"> levels of grant. </w:t>
      </w:r>
    </w:p>
    <w:tbl>
      <w:tblPr>
        <w:tblStyle w:val="TableGrid"/>
        <w:tblW w:w="0" w:type="auto"/>
        <w:tblInd w:w="-567" w:type="dxa"/>
        <w:tblLook w:val="04A0" w:firstRow="1" w:lastRow="0" w:firstColumn="1" w:lastColumn="0" w:noHBand="0" w:noVBand="1"/>
      </w:tblPr>
      <w:tblGrid>
        <w:gridCol w:w="4673"/>
        <w:gridCol w:w="4343"/>
      </w:tblGrid>
      <w:tr w:rsidR="00857F9D" w14:paraId="46400441" w14:textId="77777777" w:rsidTr="00081473">
        <w:tc>
          <w:tcPr>
            <w:tcW w:w="4673" w:type="dxa"/>
          </w:tcPr>
          <w:p w14:paraId="3BDD738C" w14:textId="2BB50918" w:rsidR="00857F9D" w:rsidRPr="00957A25" w:rsidRDefault="00857F9D" w:rsidP="0007458C">
            <w:pPr>
              <w:pStyle w:val="NormalWeb"/>
              <w:rPr>
                <w:rFonts w:ascii="Arial" w:hAnsi="Arial" w:cs="Arial"/>
                <w:b/>
                <w:bCs/>
              </w:rPr>
            </w:pPr>
            <w:r w:rsidRPr="00957A25">
              <w:rPr>
                <w:rFonts w:ascii="Arial" w:hAnsi="Arial" w:cs="Arial"/>
                <w:b/>
                <w:bCs/>
              </w:rPr>
              <w:t>Business type</w:t>
            </w:r>
          </w:p>
        </w:tc>
        <w:tc>
          <w:tcPr>
            <w:tcW w:w="4343" w:type="dxa"/>
          </w:tcPr>
          <w:p w14:paraId="39A6921C" w14:textId="3239384D" w:rsidR="00857F9D" w:rsidRPr="00957A25" w:rsidRDefault="00857F9D" w:rsidP="0007458C">
            <w:pPr>
              <w:pStyle w:val="NormalWeb"/>
              <w:rPr>
                <w:rFonts w:ascii="Arial" w:hAnsi="Arial" w:cs="Arial"/>
                <w:b/>
                <w:bCs/>
              </w:rPr>
            </w:pPr>
            <w:r w:rsidRPr="00957A25">
              <w:rPr>
                <w:rFonts w:ascii="Arial" w:hAnsi="Arial" w:cs="Arial"/>
                <w:b/>
                <w:bCs/>
              </w:rPr>
              <w:t>Grant amount</w:t>
            </w:r>
          </w:p>
        </w:tc>
      </w:tr>
      <w:tr w:rsidR="00857F9D" w14:paraId="0172C19B" w14:textId="77777777" w:rsidTr="00081473">
        <w:tc>
          <w:tcPr>
            <w:tcW w:w="4673" w:type="dxa"/>
          </w:tcPr>
          <w:p w14:paraId="20F0016A" w14:textId="13197249" w:rsidR="00857F9D" w:rsidRDefault="00857F9D" w:rsidP="0007458C">
            <w:pPr>
              <w:pStyle w:val="NormalWeb"/>
              <w:rPr>
                <w:rFonts w:ascii="Arial" w:hAnsi="Arial" w:cs="Arial"/>
              </w:rPr>
            </w:pPr>
            <w:r>
              <w:rPr>
                <w:rFonts w:ascii="Arial" w:hAnsi="Arial" w:cs="Arial"/>
              </w:rPr>
              <w:t>Bed and breakfast</w:t>
            </w:r>
          </w:p>
        </w:tc>
        <w:tc>
          <w:tcPr>
            <w:tcW w:w="4343" w:type="dxa"/>
          </w:tcPr>
          <w:p w14:paraId="32730425" w14:textId="02E412ED" w:rsidR="00857F9D" w:rsidRDefault="00957A25" w:rsidP="0007458C">
            <w:pPr>
              <w:pStyle w:val="NormalWeb"/>
              <w:rPr>
                <w:rFonts w:ascii="Arial" w:hAnsi="Arial" w:cs="Arial"/>
              </w:rPr>
            </w:pPr>
            <w:r>
              <w:rPr>
                <w:rFonts w:ascii="Arial" w:hAnsi="Arial" w:cs="Arial"/>
              </w:rPr>
              <w:t>£5,000</w:t>
            </w:r>
          </w:p>
        </w:tc>
      </w:tr>
      <w:tr w:rsidR="00857F9D" w14:paraId="7B50C56E" w14:textId="77777777" w:rsidTr="00081473">
        <w:tc>
          <w:tcPr>
            <w:tcW w:w="4673" w:type="dxa"/>
          </w:tcPr>
          <w:p w14:paraId="2A7A19B2" w14:textId="5373A2DA" w:rsidR="00857F9D" w:rsidRDefault="00857F9D" w:rsidP="0007458C">
            <w:pPr>
              <w:pStyle w:val="NormalWeb"/>
              <w:rPr>
                <w:rFonts w:ascii="Arial" w:hAnsi="Arial" w:cs="Arial"/>
              </w:rPr>
            </w:pPr>
            <w:r>
              <w:rPr>
                <w:rFonts w:ascii="Arial" w:hAnsi="Arial" w:cs="Arial"/>
              </w:rPr>
              <w:t>Charitable premise</w:t>
            </w:r>
          </w:p>
        </w:tc>
        <w:tc>
          <w:tcPr>
            <w:tcW w:w="4343" w:type="dxa"/>
          </w:tcPr>
          <w:p w14:paraId="293898F5" w14:textId="1D9E9374" w:rsidR="00857F9D" w:rsidRDefault="00957A25" w:rsidP="0007458C">
            <w:pPr>
              <w:pStyle w:val="NormalWeb"/>
              <w:rPr>
                <w:rFonts w:ascii="Arial" w:hAnsi="Arial" w:cs="Arial"/>
              </w:rPr>
            </w:pPr>
            <w:r>
              <w:rPr>
                <w:rFonts w:ascii="Arial" w:hAnsi="Arial" w:cs="Arial"/>
              </w:rPr>
              <w:t>£5,000</w:t>
            </w:r>
          </w:p>
        </w:tc>
      </w:tr>
      <w:tr w:rsidR="00857F9D" w14:paraId="2FA5F666" w14:textId="77777777" w:rsidTr="00081473">
        <w:tc>
          <w:tcPr>
            <w:tcW w:w="4673" w:type="dxa"/>
          </w:tcPr>
          <w:p w14:paraId="64B30E06" w14:textId="490C41C2" w:rsidR="00857F9D" w:rsidRDefault="00857F9D" w:rsidP="0007458C">
            <w:pPr>
              <w:pStyle w:val="NormalWeb"/>
              <w:rPr>
                <w:rFonts w:ascii="Arial" w:hAnsi="Arial" w:cs="Arial"/>
              </w:rPr>
            </w:pPr>
            <w:r>
              <w:rPr>
                <w:rFonts w:ascii="Arial" w:hAnsi="Arial" w:cs="Arial"/>
              </w:rPr>
              <w:t>Market trader</w:t>
            </w:r>
          </w:p>
        </w:tc>
        <w:tc>
          <w:tcPr>
            <w:tcW w:w="4343" w:type="dxa"/>
          </w:tcPr>
          <w:p w14:paraId="442DE48E" w14:textId="32D28D0D" w:rsidR="00857F9D" w:rsidRDefault="00857F9D" w:rsidP="0007458C">
            <w:pPr>
              <w:pStyle w:val="NormalWeb"/>
              <w:rPr>
                <w:rFonts w:ascii="Arial" w:hAnsi="Arial" w:cs="Arial"/>
              </w:rPr>
            </w:pPr>
            <w:r>
              <w:rPr>
                <w:rFonts w:ascii="Arial" w:hAnsi="Arial" w:cs="Arial"/>
              </w:rPr>
              <w:t>£2,500 (per geography market and capped at £10,000)</w:t>
            </w:r>
          </w:p>
        </w:tc>
      </w:tr>
      <w:tr w:rsidR="00857F9D" w14:paraId="7BDF415D" w14:textId="77777777" w:rsidTr="00081473">
        <w:tc>
          <w:tcPr>
            <w:tcW w:w="4673" w:type="dxa"/>
          </w:tcPr>
          <w:p w14:paraId="0CEA8697" w14:textId="4CA24B99" w:rsidR="00857F9D" w:rsidRDefault="00857F9D" w:rsidP="0007458C">
            <w:pPr>
              <w:pStyle w:val="NormalWeb"/>
              <w:rPr>
                <w:rFonts w:ascii="Arial" w:hAnsi="Arial" w:cs="Arial"/>
              </w:rPr>
            </w:pPr>
            <w:r>
              <w:rPr>
                <w:rFonts w:ascii="Arial" w:hAnsi="Arial" w:cs="Arial"/>
              </w:rPr>
              <w:t>Shared space</w:t>
            </w:r>
          </w:p>
        </w:tc>
        <w:tc>
          <w:tcPr>
            <w:tcW w:w="4343" w:type="dxa"/>
          </w:tcPr>
          <w:p w14:paraId="1C3A1909" w14:textId="2B6F8BEE" w:rsidR="00857F9D" w:rsidRDefault="00957A25" w:rsidP="0007458C">
            <w:pPr>
              <w:pStyle w:val="NormalWeb"/>
              <w:rPr>
                <w:rFonts w:ascii="Arial" w:hAnsi="Arial" w:cs="Arial"/>
              </w:rPr>
            </w:pPr>
            <w:r>
              <w:rPr>
                <w:rFonts w:ascii="Arial" w:hAnsi="Arial" w:cs="Arial"/>
              </w:rPr>
              <w:t>£5,000</w:t>
            </w:r>
          </w:p>
        </w:tc>
      </w:tr>
      <w:tr w:rsidR="0003500C" w14:paraId="78F82014" w14:textId="77777777" w:rsidTr="00081473">
        <w:tc>
          <w:tcPr>
            <w:tcW w:w="4673" w:type="dxa"/>
          </w:tcPr>
          <w:p w14:paraId="76D9F87F" w14:textId="6F06C09B" w:rsidR="0003500C" w:rsidRDefault="0003500C" w:rsidP="0007458C">
            <w:pPr>
              <w:pStyle w:val="NormalWeb"/>
              <w:rPr>
                <w:rFonts w:ascii="Arial" w:hAnsi="Arial" w:cs="Arial"/>
              </w:rPr>
            </w:pPr>
            <w:r>
              <w:rPr>
                <w:rFonts w:ascii="Arial" w:hAnsi="Arial" w:cs="Arial"/>
              </w:rPr>
              <w:t xml:space="preserve">RH&amp;L </w:t>
            </w:r>
            <w:proofErr w:type="gramStart"/>
            <w:r>
              <w:rPr>
                <w:rFonts w:ascii="Arial" w:hAnsi="Arial" w:cs="Arial"/>
              </w:rPr>
              <w:t>in excess of</w:t>
            </w:r>
            <w:proofErr w:type="gramEnd"/>
            <w:r>
              <w:rPr>
                <w:rFonts w:ascii="Arial" w:hAnsi="Arial" w:cs="Arial"/>
              </w:rPr>
              <w:t xml:space="preserve"> £51k but less than £71k</w:t>
            </w:r>
          </w:p>
        </w:tc>
        <w:tc>
          <w:tcPr>
            <w:tcW w:w="4343" w:type="dxa"/>
          </w:tcPr>
          <w:p w14:paraId="231F0B10" w14:textId="2D4E3FD8" w:rsidR="0003500C" w:rsidRPr="00CA3D85" w:rsidRDefault="009D372D" w:rsidP="0007458C">
            <w:pPr>
              <w:pStyle w:val="NormalWeb"/>
              <w:rPr>
                <w:rFonts w:ascii="Arial" w:hAnsi="Arial" w:cs="Arial"/>
              </w:rPr>
            </w:pPr>
            <w:r w:rsidRPr="00CA3D85">
              <w:rPr>
                <w:rFonts w:ascii="Arial" w:hAnsi="Arial" w:cs="Arial"/>
              </w:rPr>
              <w:t>£10</w:t>
            </w:r>
            <w:r w:rsidR="008952D6" w:rsidRPr="00CA3D85">
              <w:rPr>
                <w:rFonts w:ascii="Arial" w:hAnsi="Arial" w:cs="Arial"/>
              </w:rPr>
              <w:t>,</w:t>
            </w:r>
            <w:r w:rsidRPr="00CA3D85">
              <w:rPr>
                <w:rFonts w:ascii="Arial" w:hAnsi="Arial" w:cs="Arial"/>
              </w:rPr>
              <w:t>000</w:t>
            </w:r>
          </w:p>
        </w:tc>
      </w:tr>
      <w:tr w:rsidR="00A401D9" w14:paraId="0C4B7301" w14:textId="77777777" w:rsidTr="00081473">
        <w:tc>
          <w:tcPr>
            <w:tcW w:w="4673" w:type="dxa"/>
          </w:tcPr>
          <w:p w14:paraId="529777D3" w14:textId="289464C1" w:rsidR="00A401D9" w:rsidRDefault="00A401D9" w:rsidP="0007458C">
            <w:pPr>
              <w:pStyle w:val="NormalWeb"/>
              <w:rPr>
                <w:rFonts w:ascii="Arial" w:hAnsi="Arial" w:cs="Arial"/>
              </w:rPr>
            </w:pPr>
            <w:r>
              <w:rPr>
                <w:rFonts w:ascii="Arial" w:hAnsi="Arial" w:cs="Arial"/>
              </w:rPr>
              <w:t xml:space="preserve">Business </w:t>
            </w:r>
            <w:r w:rsidR="009D372D">
              <w:rPr>
                <w:rFonts w:ascii="Arial" w:hAnsi="Arial" w:cs="Arial"/>
              </w:rPr>
              <w:t xml:space="preserve">directly employing </w:t>
            </w:r>
            <w:r w:rsidR="004153D4">
              <w:rPr>
                <w:rFonts w:ascii="Arial" w:hAnsi="Arial" w:cs="Arial"/>
              </w:rPr>
              <w:t>3</w:t>
            </w:r>
            <w:r w:rsidR="009D372D">
              <w:rPr>
                <w:rFonts w:ascii="Arial" w:hAnsi="Arial" w:cs="Arial"/>
              </w:rPr>
              <w:t xml:space="preserve"> people </w:t>
            </w:r>
            <w:r w:rsidR="000D2534">
              <w:rPr>
                <w:rFonts w:ascii="Arial" w:hAnsi="Arial" w:cs="Arial"/>
              </w:rPr>
              <w:t xml:space="preserve">or more </w:t>
            </w:r>
            <w:r w:rsidR="009D372D">
              <w:rPr>
                <w:rFonts w:ascii="Arial" w:hAnsi="Arial" w:cs="Arial"/>
              </w:rPr>
              <w:t xml:space="preserve">with RV </w:t>
            </w:r>
            <w:proofErr w:type="gramStart"/>
            <w:r>
              <w:rPr>
                <w:rFonts w:ascii="Arial" w:hAnsi="Arial" w:cs="Arial"/>
              </w:rPr>
              <w:t>in excess of</w:t>
            </w:r>
            <w:proofErr w:type="gramEnd"/>
            <w:r>
              <w:rPr>
                <w:rFonts w:ascii="Arial" w:hAnsi="Arial" w:cs="Arial"/>
              </w:rPr>
              <w:t xml:space="preserve"> £15k but less than £</w:t>
            </w:r>
            <w:r w:rsidR="00307F18">
              <w:rPr>
                <w:rFonts w:ascii="Arial" w:hAnsi="Arial" w:cs="Arial"/>
              </w:rPr>
              <w:t>25</w:t>
            </w:r>
            <w:r>
              <w:rPr>
                <w:rFonts w:ascii="Arial" w:hAnsi="Arial" w:cs="Arial"/>
              </w:rPr>
              <w:t>k</w:t>
            </w:r>
          </w:p>
        </w:tc>
        <w:tc>
          <w:tcPr>
            <w:tcW w:w="4343" w:type="dxa"/>
          </w:tcPr>
          <w:p w14:paraId="17DCCA59" w14:textId="66788AFE" w:rsidR="00A401D9" w:rsidRPr="00CA3D85" w:rsidRDefault="009D372D" w:rsidP="0007458C">
            <w:pPr>
              <w:pStyle w:val="NormalWeb"/>
              <w:rPr>
                <w:rFonts w:ascii="Arial" w:hAnsi="Arial" w:cs="Arial"/>
              </w:rPr>
            </w:pPr>
            <w:r w:rsidRPr="00CA3D85">
              <w:rPr>
                <w:rFonts w:ascii="Arial" w:hAnsi="Arial" w:cs="Arial"/>
              </w:rPr>
              <w:t>£5000</w:t>
            </w:r>
          </w:p>
        </w:tc>
      </w:tr>
      <w:tr w:rsidR="00A401D9" w14:paraId="51B0B63F" w14:textId="77777777" w:rsidTr="00081473">
        <w:tc>
          <w:tcPr>
            <w:tcW w:w="4673" w:type="dxa"/>
          </w:tcPr>
          <w:p w14:paraId="6AD88B59" w14:textId="3BE9B039" w:rsidR="00A401D9" w:rsidRDefault="004C1CDE" w:rsidP="0007458C">
            <w:pPr>
              <w:pStyle w:val="NormalWeb"/>
              <w:rPr>
                <w:rFonts w:ascii="Arial" w:hAnsi="Arial" w:cs="Arial"/>
              </w:rPr>
            </w:pPr>
            <w:r>
              <w:rPr>
                <w:rFonts w:ascii="Arial" w:hAnsi="Arial" w:cs="Arial"/>
              </w:rPr>
              <w:t>Early Years providers</w:t>
            </w:r>
            <w:r w:rsidR="00A401D9">
              <w:rPr>
                <w:rFonts w:ascii="Arial" w:hAnsi="Arial" w:cs="Arial"/>
              </w:rPr>
              <w:t xml:space="preserve"> </w:t>
            </w:r>
            <w:r w:rsidR="006F555B">
              <w:rPr>
                <w:rFonts w:ascii="Arial" w:hAnsi="Arial" w:cs="Arial"/>
              </w:rPr>
              <w:t xml:space="preserve">with an RV of less than £51k </w:t>
            </w:r>
            <w:r w:rsidR="00A401D9">
              <w:rPr>
                <w:rFonts w:ascii="Arial" w:hAnsi="Arial" w:cs="Arial"/>
              </w:rPr>
              <w:t>excluded from previous grant schemes</w:t>
            </w:r>
          </w:p>
        </w:tc>
        <w:tc>
          <w:tcPr>
            <w:tcW w:w="4343" w:type="dxa"/>
          </w:tcPr>
          <w:p w14:paraId="1066C56E" w14:textId="1F11CF2D" w:rsidR="00A401D9" w:rsidRPr="00CA3D85" w:rsidRDefault="009D372D" w:rsidP="0007458C">
            <w:pPr>
              <w:pStyle w:val="NormalWeb"/>
              <w:rPr>
                <w:rFonts w:ascii="Arial" w:hAnsi="Arial" w:cs="Arial"/>
              </w:rPr>
            </w:pPr>
            <w:r w:rsidRPr="00CA3D85">
              <w:rPr>
                <w:rFonts w:ascii="Arial" w:hAnsi="Arial" w:cs="Arial"/>
              </w:rPr>
              <w:t>£5000</w:t>
            </w:r>
          </w:p>
        </w:tc>
      </w:tr>
      <w:tr w:rsidR="003F029D" w14:paraId="58C5C133" w14:textId="77777777" w:rsidTr="00081473">
        <w:tc>
          <w:tcPr>
            <w:tcW w:w="4673" w:type="dxa"/>
          </w:tcPr>
          <w:p w14:paraId="01ACE379" w14:textId="3DFD5D1B" w:rsidR="003F029D" w:rsidRDefault="003F029D" w:rsidP="0007458C">
            <w:pPr>
              <w:pStyle w:val="NormalWeb"/>
              <w:rPr>
                <w:rFonts w:ascii="Arial" w:hAnsi="Arial" w:cs="Arial"/>
              </w:rPr>
            </w:pPr>
            <w:r>
              <w:rPr>
                <w:rFonts w:ascii="Arial" w:hAnsi="Arial" w:cs="Arial"/>
              </w:rPr>
              <w:t>Mobile Business</w:t>
            </w:r>
            <w:r w:rsidR="00A34BD1">
              <w:rPr>
                <w:rFonts w:ascii="Arial" w:hAnsi="Arial" w:cs="Arial"/>
              </w:rPr>
              <w:t xml:space="preserve"> with ongoing fixed costs</w:t>
            </w:r>
            <w:r w:rsidR="00B35976">
              <w:rPr>
                <w:rFonts w:ascii="Arial" w:hAnsi="Arial" w:cs="Arial"/>
              </w:rPr>
              <w:t xml:space="preserve"> that employ 3 or more people</w:t>
            </w:r>
          </w:p>
        </w:tc>
        <w:tc>
          <w:tcPr>
            <w:tcW w:w="4343" w:type="dxa"/>
          </w:tcPr>
          <w:p w14:paraId="609F4277" w14:textId="7980F2E7" w:rsidR="003F029D" w:rsidRPr="00CA3D85" w:rsidRDefault="00A34BD1" w:rsidP="0007458C">
            <w:pPr>
              <w:pStyle w:val="NormalWeb"/>
              <w:rPr>
                <w:rFonts w:ascii="Arial" w:hAnsi="Arial" w:cs="Arial"/>
              </w:rPr>
            </w:pPr>
            <w:r w:rsidRPr="00CA3D85">
              <w:rPr>
                <w:rFonts w:ascii="Arial" w:hAnsi="Arial" w:cs="Arial"/>
              </w:rPr>
              <w:t>£</w:t>
            </w:r>
            <w:r w:rsidR="00BC62A4" w:rsidRPr="00CA3D85">
              <w:rPr>
                <w:rFonts w:ascii="Arial" w:hAnsi="Arial" w:cs="Arial"/>
              </w:rPr>
              <w:t>2,500</w:t>
            </w:r>
          </w:p>
        </w:tc>
      </w:tr>
      <w:tr w:rsidR="003F029D" w14:paraId="3BDA2B68" w14:textId="77777777" w:rsidTr="00081473">
        <w:tc>
          <w:tcPr>
            <w:tcW w:w="4673" w:type="dxa"/>
          </w:tcPr>
          <w:p w14:paraId="4439F791" w14:textId="22FDE653" w:rsidR="003F029D" w:rsidRDefault="00ED0C85" w:rsidP="00B504D8">
            <w:pPr>
              <w:pStyle w:val="NormalWeb"/>
              <w:numPr>
                <w:ilvl w:val="0"/>
                <w:numId w:val="39"/>
              </w:numPr>
              <w:ind w:left="20"/>
              <w:rPr>
                <w:rFonts w:ascii="Arial" w:hAnsi="Arial" w:cs="Arial"/>
              </w:rPr>
            </w:pPr>
            <w:r w:rsidRPr="00ED0C85">
              <w:rPr>
                <w:rFonts w:ascii="Arial" w:hAnsi="Arial" w:cs="Arial"/>
              </w:rPr>
              <w:lastRenderedPageBreak/>
              <w:t xml:space="preserve">Businesses with ongoing property cost related to their business for property not subject to council tax or business rates </w:t>
            </w:r>
          </w:p>
        </w:tc>
        <w:tc>
          <w:tcPr>
            <w:tcW w:w="4343" w:type="dxa"/>
          </w:tcPr>
          <w:p w14:paraId="7EDB3DAE" w14:textId="1150C3D2" w:rsidR="003F029D" w:rsidRPr="00CA3D85" w:rsidRDefault="00A34BD1" w:rsidP="0007458C">
            <w:pPr>
              <w:pStyle w:val="NormalWeb"/>
              <w:rPr>
                <w:rFonts w:ascii="Arial" w:hAnsi="Arial" w:cs="Arial"/>
              </w:rPr>
            </w:pPr>
            <w:r w:rsidRPr="00CA3D85">
              <w:rPr>
                <w:rFonts w:ascii="Arial" w:hAnsi="Arial" w:cs="Arial"/>
              </w:rPr>
              <w:t>£2</w:t>
            </w:r>
            <w:r w:rsidR="00CE0831" w:rsidRPr="00CA3D85">
              <w:rPr>
                <w:rFonts w:ascii="Arial" w:hAnsi="Arial" w:cs="Arial"/>
              </w:rPr>
              <w:t>50</w:t>
            </w:r>
            <w:r w:rsidRPr="00CA3D85">
              <w:rPr>
                <w:rFonts w:ascii="Arial" w:hAnsi="Arial" w:cs="Arial"/>
              </w:rPr>
              <w:t>0</w:t>
            </w:r>
          </w:p>
        </w:tc>
      </w:tr>
    </w:tbl>
    <w:p w14:paraId="2E8C9720" w14:textId="7A506172" w:rsidR="00936DAE" w:rsidRPr="00D65EA8" w:rsidRDefault="00AE14AE" w:rsidP="0007458C">
      <w:pPr>
        <w:pStyle w:val="NormalWeb"/>
        <w:ind w:left="-567"/>
        <w:rPr>
          <w:rFonts w:ascii="Arial" w:hAnsi="Arial" w:cs="Arial"/>
        </w:rPr>
      </w:pPr>
      <w:r>
        <w:rPr>
          <w:rFonts w:ascii="Arial" w:hAnsi="Arial" w:cs="Arial"/>
        </w:rPr>
        <w:t>21</w:t>
      </w:r>
      <w:r w:rsidR="002A6A87" w:rsidRPr="00D65EA8">
        <w:rPr>
          <w:rFonts w:ascii="Arial" w:hAnsi="Arial" w:cs="Arial"/>
        </w:rPr>
        <w:t>.</w:t>
      </w:r>
      <w:r w:rsidR="00936DAE" w:rsidRPr="00D65EA8">
        <w:rPr>
          <w:rFonts w:ascii="Arial" w:hAnsi="Arial" w:cs="Arial"/>
        </w:rPr>
        <w:t xml:space="preserve">The above table shows the level of grant for identified </w:t>
      </w:r>
      <w:r w:rsidR="002A6A87" w:rsidRPr="00D65EA8">
        <w:rPr>
          <w:rFonts w:ascii="Arial" w:hAnsi="Arial" w:cs="Arial"/>
        </w:rPr>
        <w:t>business, however,</w:t>
      </w:r>
      <w:r w:rsidR="00936DAE" w:rsidRPr="00D65EA8">
        <w:rPr>
          <w:rFonts w:ascii="Arial" w:hAnsi="Arial" w:cs="Arial"/>
        </w:rPr>
        <w:t xml:space="preserve"> i</w:t>
      </w:r>
      <w:r w:rsidR="000D304C">
        <w:rPr>
          <w:rFonts w:ascii="Arial" w:hAnsi="Arial" w:cs="Arial"/>
        </w:rPr>
        <w:t>f</w:t>
      </w:r>
      <w:r w:rsidR="00936DAE" w:rsidRPr="00D65EA8">
        <w:rPr>
          <w:rFonts w:ascii="Arial" w:hAnsi="Arial" w:cs="Arial"/>
        </w:rPr>
        <w:t xml:space="preserve"> </w:t>
      </w:r>
      <w:r w:rsidR="002A6A87" w:rsidRPr="00D65EA8">
        <w:rPr>
          <w:rFonts w:ascii="Arial" w:hAnsi="Arial" w:cs="Arial"/>
        </w:rPr>
        <w:t>there</w:t>
      </w:r>
      <w:r w:rsidR="00936DAE" w:rsidRPr="00D65EA8">
        <w:rPr>
          <w:rFonts w:ascii="Arial" w:hAnsi="Arial" w:cs="Arial"/>
        </w:rPr>
        <w:t xml:space="preserve"> is evidence that demonstrate a significant impact the </w:t>
      </w:r>
      <w:r w:rsidR="002A6A87" w:rsidRPr="00D65EA8">
        <w:rPr>
          <w:rFonts w:ascii="Arial" w:hAnsi="Arial" w:cs="Arial"/>
        </w:rPr>
        <w:t>Council</w:t>
      </w:r>
      <w:r w:rsidR="00936DAE" w:rsidRPr="00D65EA8">
        <w:rPr>
          <w:rFonts w:ascii="Arial" w:hAnsi="Arial" w:cs="Arial"/>
        </w:rPr>
        <w:t xml:space="preserve"> may use its </w:t>
      </w:r>
      <w:r w:rsidR="002A6A87" w:rsidRPr="00D65EA8">
        <w:rPr>
          <w:rFonts w:ascii="Arial" w:hAnsi="Arial" w:cs="Arial"/>
        </w:rPr>
        <w:t>discretion to consider an enhanced grant.</w:t>
      </w:r>
    </w:p>
    <w:p w14:paraId="0F3E3300" w14:textId="628F8046" w:rsidR="001A4FA3" w:rsidRDefault="00AE14AE" w:rsidP="0007458C">
      <w:pPr>
        <w:pStyle w:val="NormalWeb"/>
        <w:ind w:left="-567"/>
        <w:rPr>
          <w:rFonts w:ascii="Arial" w:hAnsi="Arial" w:cs="Arial"/>
        </w:rPr>
      </w:pPr>
      <w:r>
        <w:rPr>
          <w:rFonts w:ascii="Arial" w:hAnsi="Arial" w:cs="Arial"/>
        </w:rPr>
        <w:t>22</w:t>
      </w:r>
      <w:r w:rsidR="007A337D" w:rsidRPr="00D65EA8">
        <w:rPr>
          <w:rFonts w:ascii="Arial" w:hAnsi="Arial" w:cs="Arial"/>
        </w:rPr>
        <w:t xml:space="preserve">. </w:t>
      </w:r>
      <w:r w:rsidR="00F605A8">
        <w:rPr>
          <w:rFonts w:ascii="Arial" w:hAnsi="Arial" w:cs="Arial"/>
        </w:rPr>
        <w:t>This is a limited fund which will be closed when fully subscribed</w:t>
      </w:r>
      <w:r w:rsidR="001A4FA3">
        <w:rPr>
          <w:rFonts w:ascii="Arial" w:hAnsi="Arial" w:cs="Arial"/>
        </w:rPr>
        <w:t xml:space="preserve">. Meeting the criteria will not guarantee payment under this grant. </w:t>
      </w:r>
    </w:p>
    <w:p w14:paraId="3F0EE02A" w14:textId="4CA5C9DE" w:rsidR="00095F2C" w:rsidRPr="00D65EA8" w:rsidRDefault="007A337D" w:rsidP="0007458C">
      <w:pPr>
        <w:pStyle w:val="NormalWeb"/>
        <w:ind w:left="-567"/>
        <w:rPr>
          <w:rFonts w:ascii="Arial" w:hAnsi="Arial" w:cs="Arial"/>
        </w:rPr>
      </w:pPr>
      <w:r w:rsidRPr="00D65EA8">
        <w:rPr>
          <w:rFonts w:ascii="Arial" w:hAnsi="Arial" w:cs="Arial"/>
        </w:rPr>
        <w:t xml:space="preserve">If the fund is oversubscribed with the applications received, the Council reserves the right to amend the grant levels to a pro-rata basis, based on the applications received and approved, as a way of dealing with this situation, should it arise.   </w:t>
      </w:r>
    </w:p>
    <w:p w14:paraId="7A36F8AC" w14:textId="592C50F1" w:rsidR="007A337D" w:rsidRPr="00D65EA8" w:rsidRDefault="005F360C" w:rsidP="005F360C">
      <w:pPr>
        <w:pStyle w:val="NormalWeb"/>
        <w:ind w:left="-567"/>
        <w:rPr>
          <w:rFonts w:ascii="Arial" w:hAnsi="Arial" w:cs="Arial"/>
        </w:rPr>
      </w:pPr>
      <w:r>
        <w:rPr>
          <w:rFonts w:ascii="Arial" w:hAnsi="Arial" w:cs="Arial"/>
        </w:rPr>
        <w:t>23</w:t>
      </w:r>
      <w:r w:rsidR="007A337D" w:rsidRPr="00D65EA8">
        <w:rPr>
          <w:rFonts w:ascii="Arial" w:hAnsi="Arial" w:cs="Arial"/>
        </w:rPr>
        <w:t>.</w:t>
      </w:r>
      <w:r>
        <w:rPr>
          <w:rFonts w:ascii="Arial" w:hAnsi="Arial" w:cs="Arial"/>
        </w:rPr>
        <w:t xml:space="preserve"> </w:t>
      </w:r>
      <w:r w:rsidR="006D54EC">
        <w:rPr>
          <w:rFonts w:ascii="Arial" w:hAnsi="Arial" w:cs="Arial"/>
        </w:rPr>
        <w:t>Evidence to support the application will need to be uploaded as part of the application process.  The</w:t>
      </w:r>
      <w:r>
        <w:rPr>
          <w:rFonts w:ascii="Arial" w:hAnsi="Arial" w:cs="Arial"/>
        </w:rPr>
        <w:t xml:space="preserve"> evidence</w:t>
      </w:r>
      <w:r w:rsidR="006D54EC">
        <w:rPr>
          <w:rFonts w:ascii="Arial" w:hAnsi="Arial" w:cs="Arial"/>
        </w:rPr>
        <w:t xml:space="preserve"> will be</w:t>
      </w:r>
      <w:r>
        <w:rPr>
          <w:rFonts w:ascii="Arial" w:hAnsi="Arial" w:cs="Arial"/>
        </w:rPr>
        <w:t xml:space="preserve"> in accordance</w:t>
      </w:r>
      <w:r w:rsidR="006D54EC">
        <w:rPr>
          <w:rFonts w:ascii="Arial" w:hAnsi="Arial" w:cs="Arial"/>
        </w:rPr>
        <w:t xml:space="preserve"> with</w:t>
      </w:r>
      <w:r>
        <w:rPr>
          <w:rFonts w:ascii="Arial" w:hAnsi="Arial" w:cs="Arial"/>
        </w:rPr>
        <w:t xml:space="preserve"> section 17.</w:t>
      </w:r>
    </w:p>
    <w:p w14:paraId="29EED480" w14:textId="0B366698" w:rsidR="007A337D" w:rsidRPr="00D65EA8" w:rsidRDefault="005F360C" w:rsidP="0007458C">
      <w:pPr>
        <w:pStyle w:val="NormalWeb"/>
        <w:ind w:left="-567"/>
        <w:rPr>
          <w:rFonts w:ascii="Arial" w:hAnsi="Arial" w:cs="Arial"/>
        </w:rPr>
      </w:pPr>
      <w:r>
        <w:rPr>
          <w:rFonts w:ascii="Arial" w:hAnsi="Arial" w:cs="Arial"/>
        </w:rPr>
        <w:t>24</w:t>
      </w:r>
      <w:r w:rsidR="007A337D" w:rsidRPr="00D65EA8">
        <w:rPr>
          <w:rFonts w:ascii="Arial" w:hAnsi="Arial" w:cs="Arial"/>
        </w:rPr>
        <w:t xml:space="preserve">. Applications for the grant </w:t>
      </w:r>
      <w:r>
        <w:rPr>
          <w:rFonts w:ascii="Arial" w:hAnsi="Arial" w:cs="Arial"/>
        </w:rPr>
        <w:t xml:space="preserve">must </w:t>
      </w:r>
      <w:r w:rsidR="007A337D" w:rsidRPr="00D65EA8">
        <w:rPr>
          <w:rFonts w:ascii="Arial" w:hAnsi="Arial" w:cs="Arial"/>
        </w:rPr>
        <w:t xml:space="preserve">be made online and payments will be made directly to approved recipients’ bank accounts by electronic transfer. </w:t>
      </w:r>
    </w:p>
    <w:p w14:paraId="487D414D" w14:textId="77777777" w:rsidR="005F360C" w:rsidRDefault="005F360C" w:rsidP="005F360C">
      <w:pPr>
        <w:pStyle w:val="NormalWeb"/>
        <w:ind w:left="-567"/>
        <w:rPr>
          <w:rFonts w:ascii="Arial" w:hAnsi="Arial" w:cs="Arial"/>
        </w:rPr>
      </w:pPr>
      <w:r>
        <w:rPr>
          <w:rFonts w:ascii="Arial" w:hAnsi="Arial" w:cs="Arial"/>
        </w:rPr>
        <w:t>25</w:t>
      </w:r>
      <w:r w:rsidR="00326D9F" w:rsidRPr="00D65EA8">
        <w:rPr>
          <w:rFonts w:ascii="Arial" w:hAnsi="Arial" w:cs="Arial"/>
        </w:rPr>
        <w:t xml:space="preserve">. </w:t>
      </w:r>
      <w:r>
        <w:rPr>
          <w:rFonts w:ascii="Arial" w:hAnsi="Arial" w:cs="Arial"/>
        </w:rPr>
        <w:t>The</w:t>
      </w:r>
      <w:r w:rsidR="007A337D" w:rsidRPr="00D65EA8">
        <w:rPr>
          <w:rFonts w:ascii="Arial" w:hAnsi="Arial" w:cs="Arial"/>
        </w:rPr>
        <w:t xml:space="preserve"> timeline for the grant scheme </w:t>
      </w:r>
    </w:p>
    <w:p w14:paraId="49F666F4" w14:textId="02FDADF0" w:rsidR="005F360C" w:rsidRPr="00957A25" w:rsidRDefault="007A337D" w:rsidP="00957A25">
      <w:pPr>
        <w:pStyle w:val="NormalWeb"/>
        <w:numPr>
          <w:ilvl w:val="0"/>
          <w:numId w:val="38"/>
        </w:numPr>
        <w:rPr>
          <w:rFonts w:ascii="Arial" w:hAnsi="Arial" w:cs="Arial"/>
        </w:rPr>
      </w:pPr>
      <w:r w:rsidRPr="00957A25">
        <w:rPr>
          <w:rFonts w:ascii="Arial" w:hAnsi="Arial" w:cs="Arial"/>
        </w:rPr>
        <w:t xml:space="preserve">Applications open – </w:t>
      </w:r>
      <w:r w:rsidR="005F360C" w:rsidRPr="00957A25">
        <w:rPr>
          <w:rFonts w:ascii="Arial" w:hAnsi="Arial" w:cs="Arial"/>
        </w:rPr>
        <w:t xml:space="preserve">Friday, </w:t>
      </w:r>
      <w:r w:rsidR="002E1451">
        <w:rPr>
          <w:rFonts w:ascii="Arial" w:hAnsi="Arial" w:cs="Arial"/>
        </w:rPr>
        <w:t>3</w:t>
      </w:r>
      <w:r w:rsidR="002E1451" w:rsidRPr="002E1451">
        <w:rPr>
          <w:rFonts w:ascii="Arial" w:hAnsi="Arial" w:cs="Arial"/>
          <w:vertAlign w:val="superscript"/>
        </w:rPr>
        <w:t>rd</w:t>
      </w:r>
      <w:r w:rsidR="002E1451">
        <w:rPr>
          <w:rFonts w:ascii="Arial" w:hAnsi="Arial" w:cs="Arial"/>
        </w:rPr>
        <w:t xml:space="preserve"> July</w:t>
      </w:r>
      <w:r w:rsidR="000D304C">
        <w:rPr>
          <w:rFonts w:ascii="Arial" w:hAnsi="Arial" w:cs="Arial"/>
        </w:rPr>
        <w:t xml:space="preserve"> 2020</w:t>
      </w:r>
      <w:r w:rsidRPr="00957A25">
        <w:rPr>
          <w:rFonts w:ascii="Arial" w:hAnsi="Arial" w:cs="Arial"/>
        </w:rPr>
        <w:t xml:space="preserve">, 9am. </w:t>
      </w:r>
    </w:p>
    <w:p w14:paraId="491AA43B" w14:textId="06C7B380" w:rsidR="00957A25" w:rsidRPr="00957A25" w:rsidRDefault="007A337D" w:rsidP="00957A25">
      <w:pPr>
        <w:pStyle w:val="NormalWeb"/>
        <w:numPr>
          <w:ilvl w:val="0"/>
          <w:numId w:val="38"/>
        </w:numPr>
        <w:rPr>
          <w:rFonts w:ascii="Arial" w:hAnsi="Arial" w:cs="Arial"/>
        </w:rPr>
      </w:pPr>
      <w:r w:rsidRPr="00957A25">
        <w:rPr>
          <w:rFonts w:ascii="Arial" w:hAnsi="Arial" w:cs="Arial"/>
        </w:rPr>
        <w:t xml:space="preserve">Application window closes – </w:t>
      </w:r>
      <w:r w:rsidR="00556827">
        <w:rPr>
          <w:rFonts w:ascii="Arial" w:hAnsi="Arial" w:cs="Arial"/>
        </w:rPr>
        <w:t>Friday 24</w:t>
      </w:r>
      <w:r w:rsidR="00556827" w:rsidRPr="00556827">
        <w:rPr>
          <w:rFonts w:ascii="Arial" w:hAnsi="Arial" w:cs="Arial"/>
          <w:vertAlign w:val="superscript"/>
        </w:rPr>
        <w:t>th</w:t>
      </w:r>
      <w:r w:rsidR="00556827">
        <w:rPr>
          <w:rFonts w:ascii="Arial" w:hAnsi="Arial" w:cs="Arial"/>
        </w:rPr>
        <w:t xml:space="preserve"> July 2020</w:t>
      </w:r>
      <w:r w:rsidR="00AD1041">
        <w:rPr>
          <w:rFonts w:ascii="Arial" w:hAnsi="Arial" w:cs="Arial"/>
        </w:rPr>
        <w:t>, 5pm or w</w:t>
      </w:r>
      <w:r w:rsidR="002E1451">
        <w:rPr>
          <w:rFonts w:ascii="Arial" w:hAnsi="Arial" w:cs="Arial"/>
        </w:rPr>
        <w:t>hen fund is fully subscribed</w:t>
      </w:r>
      <w:r w:rsidRPr="00957A25">
        <w:rPr>
          <w:rFonts w:ascii="Arial" w:hAnsi="Arial" w:cs="Arial"/>
        </w:rPr>
        <w:t xml:space="preserve"> </w:t>
      </w:r>
      <w:r w:rsidR="00AD1041">
        <w:rPr>
          <w:rFonts w:ascii="Arial" w:hAnsi="Arial" w:cs="Arial"/>
        </w:rPr>
        <w:t xml:space="preserve">if sooner. </w:t>
      </w:r>
    </w:p>
    <w:p w14:paraId="661A90E7" w14:textId="02322D90" w:rsidR="00957A25" w:rsidRPr="00957A25" w:rsidRDefault="00957A25" w:rsidP="00957A25">
      <w:pPr>
        <w:pStyle w:val="NormalWeb"/>
        <w:numPr>
          <w:ilvl w:val="0"/>
          <w:numId w:val="38"/>
        </w:numPr>
        <w:rPr>
          <w:rFonts w:ascii="Arial" w:hAnsi="Arial" w:cs="Arial"/>
        </w:rPr>
      </w:pPr>
      <w:r w:rsidRPr="00957A25">
        <w:rPr>
          <w:rFonts w:ascii="Arial" w:hAnsi="Arial" w:cs="Arial"/>
        </w:rPr>
        <w:t>We anticipate that payments will be made no later than 21 days after application</w:t>
      </w:r>
    </w:p>
    <w:p w14:paraId="43A2957E" w14:textId="5A861D30" w:rsidR="00326D9F" w:rsidRPr="00957A25" w:rsidRDefault="007A337D" w:rsidP="00957A25">
      <w:pPr>
        <w:pStyle w:val="NormalWeb"/>
        <w:ind w:left="-567"/>
        <w:rPr>
          <w:rFonts w:ascii="Arial" w:hAnsi="Arial" w:cs="Arial"/>
        </w:rPr>
      </w:pPr>
      <w:r w:rsidRPr="00957A25">
        <w:rPr>
          <w:rFonts w:ascii="Arial" w:hAnsi="Arial" w:cs="Arial"/>
          <w:b/>
          <w:bCs/>
        </w:rPr>
        <w:t xml:space="preserve">Other information </w:t>
      </w:r>
    </w:p>
    <w:p w14:paraId="6E0EE987" w14:textId="209E9467" w:rsidR="007A337D" w:rsidRPr="00D65EA8" w:rsidRDefault="00924F2A" w:rsidP="0007458C">
      <w:pPr>
        <w:pStyle w:val="NormalWeb"/>
        <w:ind w:left="-567"/>
        <w:rPr>
          <w:rFonts w:ascii="Arial" w:hAnsi="Arial" w:cs="Arial"/>
        </w:rPr>
      </w:pPr>
      <w:r>
        <w:rPr>
          <w:rFonts w:ascii="Arial" w:hAnsi="Arial" w:cs="Arial"/>
        </w:rPr>
        <w:t>26</w:t>
      </w:r>
      <w:r w:rsidR="007A337D" w:rsidRPr="00D65EA8">
        <w:rPr>
          <w:rFonts w:ascii="Arial" w:hAnsi="Arial" w:cs="Arial"/>
        </w:rPr>
        <w:t xml:space="preserve">. Grant income received by a business is taxable therefore funding paid under the Local Authority Discretionary Grants Fund will be subject to tax. Only businesses which make an overall profit once grant income is included will be subject to tax. </w:t>
      </w:r>
    </w:p>
    <w:p w14:paraId="261234BE" w14:textId="7B89690E" w:rsidR="007A337D" w:rsidRPr="00D65EA8" w:rsidRDefault="00924F2A" w:rsidP="0007458C">
      <w:pPr>
        <w:pStyle w:val="NormalWeb"/>
        <w:ind w:left="-567"/>
        <w:rPr>
          <w:rFonts w:ascii="Arial" w:hAnsi="Arial" w:cs="Arial"/>
        </w:rPr>
      </w:pPr>
      <w:r>
        <w:rPr>
          <w:rFonts w:ascii="Arial" w:hAnsi="Arial" w:cs="Arial"/>
        </w:rPr>
        <w:t>27</w:t>
      </w:r>
      <w:r w:rsidR="007A337D" w:rsidRPr="00D65EA8">
        <w:rPr>
          <w:rFonts w:ascii="Arial" w:hAnsi="Arial" w:cs="Arial"/>
        </w:rPr>
        <w:t xml:space="preserve">. The Government and the Council will not accept deliberate manipulation and fraud - and any business caught falsifying their records to gain grant money will face prosecution and any funding issued will be subject to claw back, as may any grants paid in error. </w:t>
      </w:r>
    </w:p>
    <w:p w14:paraId="7EED13CB" w14:textId="03826213" w:rsidR="007A337D" w:rsidRDefault="00924F2A" w:rsidP="0007458C">
      <w:pPr>
        <w:pStyle w:val="NormalWeb"/>
        <w:ind w:left="-567"/>
        <w:rPr>
          <w:rFonts w:ascii="Arial" w:hAnsi="Arial" w:cs="Arial"/>
        </w:rPr>
      </w:pPr>
      <w:r>
        <w:rPr>
          <w:rFonts w:ascii="Arial" w:hAnsi="Arial" w:cs="Arial"/>
        </w:rPr>
        <w:t>2</w:t>
      </w:r>
      <w:r w:rsidR="000612DD">
        <w:rPr>
          <w:rFonts w:ascii="Arial" w:hAnsi="Arial" w:cs="Arial"/>
        </w:rPr>
        <w:t>8</w:t>
      </w:r>
      <w:r w:rsidR="007A337D" w:rsidRPr="00D65EA8">
        <w:rPr>
          <w:rFonts w:ascii="Arial" w:hAnsi="Arial" w:cs="Arial"/>
        </w:rPr>
        <w:t xml:space="preserve">. The Council does not accept any liability for any issues that may arise for businesses because of applying for, receiving, or not receiving grant payments under this scheme. </w:t>
      </w:r>
    </w:p>
    <w:p w14:paraId="67861C2F" w14:textId="77777777" w:rsidR="009A175B" w:rsidRDefault="001636BD" w:rsidP="009A175B">
      <w:pPr>
        <w:pStyle w:val="NormalWeb"/>
        <w:ind w:left="-567"/>
        <w:rPr>
          <w:rFonts w:ascii="Arial" w:hAnsi="Arial" w:cs="Arial"/>
          <w:b/>
          <w:bCs/>
        </w:rPr>
      </w:pPr>
      <w:r w:rsidRPr="009A175B">
        <w:rPr>
          <w:rFonts w:ascii="Arial" w:hAnsi="Arial" w:cs="Arial"/>
          <w:b/>
          <w:bCs/>
        </w:rPr>
        <w:t xml:space="preserve">Decision making </w:t>
      </w:r>
      <w:r w:rsidR="005935E7" w:rsidRPr="009A175B">
        <w:rPr>
          <w:rFonts w:ascii="Arial" w:hAnsi="Arial" w:cs="Arial"/>
          <w:b/>
          <w:bCs/>
        </w:rPr>
        <w:t>Appeals Process</w:t>
      </w:r>
      <w:r w:rsidRPr="009A175B">
        <w:rPr>
          <w:rFonts w:ascii="Arial" w:hAnsi="Arial" w:cs="Arial"/>
          <w:b/>
          <w:bCs/>
        </w:rPr>
        <w:t xml:space="preserve"> </w:t>
      </w:r>
    </w:p>
    <w:p w14:paraId="6EC2892F" w14:textId="29E98632" w:rsidR="009A175B" w:rsidRDefault="000612DD" w:rsidP="009A175B">
      <w:pPr>
        <w:pStyle w:val="NormalWeb"/>
        <w:ind w:left="-567"/>
        <w:rPr>
          <w:rFonts w:ascii="Arial" w:hAnsi="Arial" w:cs="Arial"/>
        </w:rPr>
      </w:pPr>
      <w:r>
        <w:rPr>
          <w:rFonts w:ascii="Arial" w:hAnsi="Arial" w:cs="Arial"/>
          <w:b/>
          <w:bCs/>
        </w:rPr>
        <w:t>29</w:t>
      </w:r>
      <w:r w:rsidR="009A175B" w:rsidRPr="009A175B">
        <w:rPr>
          <w:rFonts w:ascii="Arial" w:hAnsi="Arial" w:cs="Arial"/>
          <w:b/>
          <w:bCs/>
        </w:rPr>
        <w:t xml:space="preserve">. </w:t>
      </w:r>
      <w:r w:rsidR="001636BD" w:rsidRPr="009A175B">
        <w:rPr>
          <w:rFonts w:ascii="Arial" w:hAnsi="Arial" w:cs="Arial"/>
        </w:rPr>
        <w:t>No grant will be paid without an application being made.</w:t>
      </w:r>
    </w:p>
    <w:p w14:paraId="631BEB39" w14:textId="06153E77" w:rsidR="00EC51BD" w:rsidRDefault="000612DD" w:rsidP="00BB3221">
      <w:pPr>
        <w:pStyle w:val="NormalWeb"/>
        <w:ind w:left="-567"/>
        <w:rPr>
          <w:rFonts w:ascii="Arial" w:hAnsi="Arial" w:cs="Arial"/>
        </w:rPr>
      </w:pPr>
      <w:r>
        <w:rPr>
          <w:rFonts w:ascii="Arial" w:hAnsi="Arial" w:cs="Arial"/>
        </w:rPr>
        <w:t>30</w:t>
      </w:r>
      <w:r w:rsidR="00EC51BD">
        <w:rPr>
          <w:rFonts w:ascii="Arial" w:hAnsi="Arial" w:cs="Arial"/>
        </w:rPr>
        <w:t xml:space="preserve">. </w:t>
      </w:r>
      <w:r w:rsidR="001636BD" w:rsidRPr="009A175B">
        <w:rPr>
          <w:rFonts w:ascii="Arial" w:hAnsi="Arial" w:cs="Arial"/>
        </w:rPr>
        <w:t xml:space="preserve">The authority to consider applications is delegated to the </w:t>
      </w:r>
      <w:r w:rsidR="00826E49">
        <w:rPr>
          <w:rFonts w:ascii="Arial" w:hAnsi="Arial" w:cs="Arial"/>
        </w:rPr>
        <w:t xml:space="preserve">Assistant Director </w:t>
      </w:r>
      <w:r w:rsidR="00BB3221">
        <w:rPr>
          <w:rFonts w:ascii="Arial" w:hAnsi="Arial" w:cs="Arial"/>
        </w:rPr>
        <w:t>Corporate Resources</w:t>
      </w:r>
      <w:r w:rsidR="001636BD" w:rsidRPr="009A175B">
        <w:rPr>
          <w:rFonts w:ascii="Arial" w:hAnsi="Arial" w:cs="Arial"/>
        </w:rPr>
        <w:t>, who will ensure that a decision is notified by email as soon as is reasonably practical after the application is rec</w:t>
      </w:r>
      <w:r w:rsidR="00BB3221">
        <w:rPr>
          <w:rFonts w:ascii="Arial" w:hAnsi="Arial" w:cs="Arial"/>
        </w:rPr>
        <w:t>ei</w:t>
      </w:r>
      <w:r w:rsidR="001636BD" w:rsidRPr="009A175B">
        <w:rPr>
          <w:rFonts w:ascii="Arial" w:hAnsi="Arial" w:cs="Arial"/>
        </w:rPr>
        <w:t>ved.</w:t>
      </w:r>
    </w:p>
    <w:p w14:paraId="2D378BE7" w14:textId="33817755" w:rsidR="00EC51BD" w:rsidRDefault="00EC51BD" w:rsidP="00EC51BD">
      <w:pPr>
        <w:pStyle w:val="NormalWeb"/>
        <w:ind w:left="-567"/>
        <w:rPr>
          <w:rFonts w:ascii="Arial" w:hAnsi="Arial" w:cs="Arial"/>
        </w:rPr>
      </w:pPr>
      <w:r>
        <w:rPr>
          <w:rFonts w:ascii="Arial" w:hAnsi="Arial" w:cs="Arial"/>
        </w:rPr>
        <w:lastRenderedPageBreak/>
        <w:t>3</w:t>
      </w:r>
      <w:r w:rsidR="000612DD">
        <w:rPr>
          <w:rFonts w:ascii="Arial" w:hAnsi="Arial" w:cs="Arial"/>
        </w:rPr>
        <w:t>1</w:t>
      </w:r>
      <w:r>
        <w:rPr>
          <w:rFonts w:ascii="Arial" w:hAnsi="Arial" w:cs="Arial"/>
        </w:rPr>
        <w:t>.</w:t>
      </w:r>
      <w:r w:rsidR="001636BD" w:rsidRPr="009A175B">
        <w:rPr>
          <w:rFonts w:ascii="Arial" w:hAnsi="Arial" w:cs="Arial"/>
        </w:rPr>
        <w:t>Any appeal against the decision to award or not award relief or against the level of relief must be made within 7 days of notification of the decision by email.</w:t>
      </w:r>
    </w:p>
    <w:p w14:paraId="1C09D5BA" w14:textId="0F644412" w:rsidR="001636BD" w:rsidRPr="009A175B" w:rsidRDefault="00EC51BD" w:rsidP="00EC51BD">
      <w:pPr>
        <w:pStyle w:val="NormalWeb"/>
        <w:ind w:left="-567"/>
        <w:rPr>
          <w:rFonts w:ascii="Arial" w:hAnsi="Arial" w:cs="Arial"/>
        </w:rPr>
      </w:pPr>
      <w:r>
        <w:rPr>
          <w:rFonts w:ascii="Arial" w:hAnsi="Arial" w:cs="Arial"/>
        </w:rPr>
        <w:t>3</w:t>
      </w:r>
      <w:r w:rsidR="000612DD">
        <w:rPr>
          <w:rFonts w:ascii="Arial" w:hAnsi="Arial" w:cs="Arial"/>
        </w:rPr>
        <w:t>2</w:t>
      </w:r>
      <w:r>
        <w:rPr>
          <w:rFonts w:ascii="Arial" w:hAnsi="Arial" w:cs="Arial"/>
        </w:rPr>
        <w:t>.</w:t>
      </w:r>
      <w:r w:rsidR="001636BD" w:rsidRPr="009A175B">
        <w:rPr>
          <w:rFonts w:ascii="Arial" w:hAnsi="Arial" w:cs="Arial"/>
        </w:rPr>
        <w:t>Authority to consider appeals is delegated to the Assistant Director of Economic Development and Regeneration who will notify the applicant of the final decision in writing within 7 days as to whether an appeal is refused or accepted, with a full explanation of the reasons for the decision</w:t>
      </w:r>
    </w:p>
    <w:p w14:paraId="70D0F2CF" w14:textId="569A5547" w:rsidR="007A337D" w:rsidRDefault="00924F2A" w:rsidP="0007458C">
      <w:pPr>
        <w:pStyle w:val="NormalWeb"/>
        <w:ind w:left="-567"/>
        <w:rPr>
          <w:rFonts w:ascii="Arial" w:hAnsi="Arial" w:cs="Arial"/>
        </w:rPr>
      </w:pPr>
      <w:r>
        <w:rPr>
          <w:rFonts w:ascii="Arial" w:hAnsi="Arial" w:cs="Arial"/>
        </w:rPr>
        <w:t>3</w:t>
      </w:r>
      <w:r w:rsidR="00F14305">
        <w:rPr>
          <w:rFonts w:ascii="Arial" w:hAnsi="Arial" w:cs="Arial"/>
        </w:rPr>
        <w:t>3</w:t>
      </w:r>
      <w:r w:rsidR="007A337D" w:rsidRPr="00D65EA8">
        <w:rPr>
          <w:rFonts w:ascii="Arial" w:hAnsi="Arial" w:cs="Arial"/>
        </w:rPr>
        <w:t xml:space="preserve">. Enquiries about the scheme can be emailed to </w:t>
      </w:r>
      <w:hyperlink r:id="rId13" w:history="1">
        <w:r w:rsidRPr="004B34A9">
          <w:rPr>
            <w:rStyle w:val="Hyperlink"/>
            <w:rFonts w:ascii="Arial" w:hAnsi="Arial" w:cs="Arial"/>
          </w:rPr>
          <w:t>discretionarybusinessgrant@baberghmidsuffolk.gov.uk</w:t>
        </w:r>
      </w:hyperlink>
    </w:p>
    <w:p w14:paraId="45226315" w14:textId="77777777" w:rsidR="00924F2A" w:rsidRPr="00D65EA8" w:rsidRDefault="00924F2A" w:rsidP="0007458C">
      <w:pPr>
        <w:pStyle w:val="NormalWeb"/>
        <w:ind w:left="-567"/>
        <w:rPr>
          <w:rFonts w:ascii="Arial" w:hAnsi="Arial" w:cs="Arial"/>
        </w:rPr>
      </w:pPr>
    </w:p>
    <w:sectPr w:rsidR="00924F2A" w:rsidRPr="00D65EA8" w:rsidSect="00826D3A">
      <w:footerReference w:type="default" r:id="rId14"/>
      <w:type w:val="continuous"/>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44279" w14:textId="77777777" w:rsidR="00940EF9" w:rsidRDefault="00940EF9" w:rsidP="00877B0D">
      <w:r>
        <w:separator/>
      </w:r>
    </w:p>
  </w:endnote>
  <w:endnote w:type="continuationSeparator" w:id="0">
    <w:p w14:paraId="5601890C" w14:textId="77777777" w:rsidR="00940EF9" w:rsidRDefault="00940EF9" w:rsidP="00877B0D">
      <w:r>
        <w:continuationSeparator/>
      </w:r>
    </w:p>
  </w:endnote>
  <w:endnote w:type="continuationNotice" w:id="1">
    <w:p w14:paraId="7F7511E4" w14:textId="77777777" w:rsidR="00940EF9" w:rsidRDefault="00940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64F76" w14:textId="77777777" w:rsidR="00A45BC4" w:rsidRDefault="00A45BC4">
    <w:pPr>
      <w:pStyle w:val="Footer"/>
    </w:pPr>
    <w:r>
      <w:rPr>
        <w:noProof/>
        <w:lang w:val="en-GB" w:eastAsia="en-GB"/>
      </w:rPr>
      <w:drawing>
        <wp:anchor distT="0" distB="0" distL="114300" distR="114300" simplePos="0" relativeHeight="251658241" behindDoc="0" locked="0" layoutInCell="1" allowOverlap="1" wp14:anchorId="3009959E" wp14:editId="7ABDA816">
          <wp:simplePos x="0" y="0"/>
          <wp:positionH relativeFrom="column">
            <wp:posOffset>-457200</wp:posOffset>
          </wp:positionH>
          <wp:positionV relativeFrom="paragraph">
            <wp:posOffset>-233680</wp:posOffset>
          </wp:positionV>
          <wp:extent cx="1384300" cy="742950"/>
          <wp:effectExtent l="0" t="0" r="6350" b="0"/>
          <wp:wrapThrough wrapText="bothSides">
            <wp:wrapPolygon edited="0">
              <wp:start x="7728" y="0"/>
              <wp:lineTo x="4756" y="554"/>
              <wp:lineTo x="0" y="6092"/>
              <wp:lineTo x="0" y="13846"/>
              <wp:lineTo x="2081" y="17723"/>
              <wp:lineTo x="2081" y="18277"/>
              <wp:lineTo x="6539" y="21046"/>
              <wp:lineTo x="7431" y="21046"/>
              <wp:lineTo x="13971" y="21046"/>
              <wp:lineTo x="14862" y="21046"/>
              <wp:lineTo x="19321" y="18277"/>
              <wp:lineTo x="19321" y="17723"/>
              <wp:lineTo x="21402" y="13846"/>
              <wp:lineTo x="21402" y="6092"/>
              <wp:lineTo x="16646" y="554"/>
              <wp:lineTo x="13673" y="0"/>
              <wp:lineTo x="7728"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ing Together round white border.png"/>
                  <pic:cNvPicPr/>
                </pic:nvPicPr>
                <pic:blipFill>
                  <a:blip r:embed="rId1">
                    <a:extLst>
                      <a:ext uri="{28A0092B-C50C-407E-A947-70E740481C1C}">
                        <a14:useLocalDpi xmlns:a14="http://schemas.microsoft.com/office/drawing/2010/main" val="0"/>
                      </a:ext>
                    </a:extLst>
                  </a:blip>
                  <a:stretch>
                    <a:fillRect/>
                  </a:stretch>
                </pic:blipFill>
                <pic:spPr>
                  <a:xfrm>
                    <a:off x="0" y="0"/>
                    <a:ext cx="1384300" cy="7429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58240" behindDoc="0" locked="0" layoutInCell="1" allowOverlap="1" wp14:anchorId="58E63E17" wp14:editId="13E8D9FD">
              <wp:simplePos x="0" y="0"/>
              <wp:positionH relativeFrom="page">
                <wp:align>center</wp:align>
              </wp:positionH>
              <wp:positionV relativeFrom="line">
                <wp:align>top</wp:align>
              </wp:positionV>
              <wp:extent cx="7515225" cy="274320"/>
              <wp:effectExtent l="0" t="0" r="952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5225" cy="274320"/>
                        <a:chOff x="186" y="14903"/>
                        <a:chExt cx="11835" cy="432"/>
                      </a:xfrm>
                    </wpg:grpSpPr>
                    <wps:wsp>
                      <wps:cNvPr id="266" name="Rectangle 157"/>
                      <wps:cNvSpPr>
                        <a:spLocks noChangeArrowheads="1"/>
                      </wps:cNvSpPr>
                      <wps:spPr bwMode="auto">
                        <a:xfrm>
                          <a:off x="186" y="14903"/>
                          <a:ext cx="9534" cy="432"/>
                        </a:xfrm>
                        <a:prstGeom prst="rect">
                          <a:avLst/>
                        </a:prstGeom>
                        <a:solidFill>
                          <a:srgbClr val="7AA845"/>
                        </a:solidFill>
                        <a:extLst>
                          <a:ext uri="{91240B29-F687-4F45-9708-019B960494DF}">
                            <a14:hiddenLine xmlns:a14="http://schemas.microsoft.com/office/drawing/2010/main" w="9525">
                              <a:solidFill>
                                <a:srgbClr val="943634"/>
                              </a:solidFill>
                              <a:miter lim="800000"/>
                              <a:headEnd/>
                              <a:tailEnd/>
                            </a14:hiddenLine>
                          </a:ext>
                        </a:extLst>
                      </wps:spPr>
                      <wps:txbx>
                        <w:txbxContent>
                          <w:p w14:paraId="44C2FD9D" w14:textId="26ED38DB" w:rsidR="00A45BC4" w:rsidRPr="00877B0D" w:rsidRDefault="00A45BC4">
                            <w:pPr>
                              <w:pStyle w:val="Footer"/>
                              <w:jc w:val="right"/>
                              <w:rPr>
                                <w:rFonts w:ascii="Arial Rounded MT Bold" w:hAnsi="Arial Rounded MT Bold"/>
                                <w:b/>
                                <w:color w:val="FFFFFF" w:themeColor="background1"/>
                              </w:rPr>
                            </w:pPr>
                          </w:p>
                          <w:p w14:paraId="078850EC" w14:textId="77777777" w:rsidR="00A45BC4" w:rsidRDefault="00A45BC4">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258" cy="432"/>
                        </a:xfrm>
                        <a:prstGeom prst="rect">
                          <a:avLst/>
                        </a:prstGeom>
                        <a:solidFill>
                          <a:srgbClr val="7AA845"/>
                        </a:solidFill>
                        <a:extLst>
                          <a:ext uri="{91240B29-F687-4F45-9708-019B960494DF}">
                            <a14:hiddenLine xmlns:a14="http://schemas.microsoft.com/office/drawing/2010/main" w="9525">
                              <a:solidFill>
                                <a:srgbClr val="000000"/>
                              </a:solidFill>
                              <a:miter lim="800000"/>
                              <a:headEnd/>
                              <a:tailEnd/>
                            </a14:hiddenLine>
                          </a:ext>
                        </a:extLst>
                      </wps:spPr>
                      <wps:txbx>
                        <w:txbxContent>
                          <w:p w14:paraId="5A5BCF78" w14:textId="77777777" w:rsidR="00A45BC4" w:rsidRPr="00877B0D" w:rsidRDefault="00A45BC4">
                            <w:pPr>
                              <w:pStyle w:val="Footer"/>
                              <w:rPr>
                                <w:rFonts w:ascii="Arial Rounded MT Bold" w:hAnsi="Arial Rounded MT Bold"/>
                                <w:b/>
                                <w:color w:val="FFFFFF" w:themeColor="background1"/>
                              </w:rPr>
                            </w:pPr>
                            <w:r w:rsidRPr="00877B0D">
                              <w:rPr>
                                <w:rFonts w:ascii="Arial Rounded MT Bold" w:hAnsi="Arial Rounded MT Bold"/>
                                <w:b/>
                                <w:color w:val="FFFFFF" w:themeColor="background1"/>
                              </w:rPr>
                              <w:t xml:space="preserve">Page </w:t>
                            </w:r>
                            <w:r w:rsidRPr="00877B0D">
                              <w:rPr>
                                <w:rFonts w:ascii="Arial Rounded MT Bold" w:hAnsi="Arial Rounded MT Bold"/>
                                <w:b/>
                              </w:rPr>
                              <w:fldChar w:fldCharType="begin"/>
                            </w:r>
                            <w:r w:rsidRPr="00877B0D">
                              <w:rPr>
                                <w:rFonts w:ascii="Arial Rounded MT Bold" w:hAnsi="Arial Rounded MT Bold"/>
                                <w:b/>
                              </w:rPr>
                              <w:instrText xml:space="preserve"> PAGE   \* MERGEFORMAT </w:instrText>
                            </w:r>
                            <w:r w:rsidRPr="00877B0D">
                              <w:rPr>
                                <w:rFonts w:ascii="Arial Rounded MT Bold" w:hAnsi="Arial Rounded MT Bold"/>
                                <w:b/>
                              </w:rPr>
                              <w:fldChar w:fldCharType="separate"/>
                            </w:r>
                            <w:r w:rsidR="00143BCB" w:rsidRPr="00143BCB">
                              <w:rPr>
                                <w:rFonts w:ascii="Arial Rounded MT Bold" w:hAnsi="Arial Rounded MT Bold"/>
                                <w:b/>
                                <w:noProof/>
                                <w:color w:val="FFFFFF" w:themeColor="background1"/>
                              </w:rPr>
                              <w:t>5</w:t>
                            </w:r>
                            <w:r w:rsidRPr="00877B0D">
                              <w:rPr>
                                <w:rFonts w:ascii="Arial Rounded MT Bold" w:hAnsi="Arial Rounded MT Bold"/>
                                <w:b/>
                                <w:noProof/>
                                <w:color w:val="FFFFFF" w:themeColor="background1"/>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63E17" id="Group 156" o:spid="_x0000_s1026" style="position:absolute;margin-left:0;margin-top:0;width:591.75pt;height:21.6pt;z-index:251658240;mso-position-horizontal:center;mso-position-horizontal-relative:page;mso-position-vertical:top;mso-position-vertical-relative:line" coordorigin="186,14903" coordsize="11835,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">
              <v:rect id="Rectangle 157" o:spid="_x0000_s1027" style="position:absolute;left:186;top:14903;width:953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" fillcolor="#7aa845" stroked="f" strokecolor="#943634">
                <v:textbox>
                  <w:txbxContent>
                    <w:p w14:paraId="44C2FD9D" w14:textId="26ED38DB" w:rsidR="00A45BC4" w:rsidRPr="00877B0D" w:rsidRDefault="00A45BC4">
                      <w:pPr>
                        <w:pStyle w:val="Footer"/>
                        <w:jc w:val="right"/>
                        <w:rPr>
                          <w:rFonts w:ascii="Arial Rounded MT Bold" w:hAnsi="Arial Rounded MT Bold"/>
                          <w:b/>
                          <w:color w:val="FFFFFF" w:themeColor="background1"/>
                        </w:rPr>
                      </w:pPr>
                    </w:p>
                    <w:p w14:paraId="078850EC" w14:textId="77777777" w:rsidR="00A45BC4" w:rsidRDefault="00A45BC4">
                      <w:pPr>
                        <w:pStyle w:val="Header"/>
                        <w:rPr>
                          <w:color w:val="FFFFFF" w:themeColor="background1"/>
                        </w:rPr>
                      </w:pPr>
                    </w:p>
                  </w:txbxContent>
                </v:textbox>
              </v:rect>
              <v:rect id="Rectangle 158" o:spid="_x0000_s1028" style="position:absolute;left:9763;top:14903;width:225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" fillcolor="#7aa845" stroked="f">
                <v:textbox>
                  <w:txbxContent>
                    <w:p w14:paraId="5A5BCF78" w14:textId="77777777" w:rsidR="00A45BC4" w:rsidRPr="00877B0D" w:rsidRDefault="00A45BC4">
                      <w:pPr>
                        <w:pStyle w:val="Footer"/>
                        <w:rPr>
                          <w:rFonts w:ascii="Arial Rounded MT Bold" w:hAnsi="Arial Rounded MT Bold"/>
                          <w:b/>
                          <w:color w:val="FFFFFF" w:themeColor="background1"/>
                        </w:rPr>
                      </w:pPr>
                      <w:r w:rsidRPr="00877B0D">
                        <w:rPr>
                          <w:rFonts w:ascii="Arial Rounded MT Bold" w:hAnsi="Arial Rounded MT Bold"/>
                          <w:b/>
                          <w:color w:val="FFFFFF" w:themeColor="background1"/>
                        </w:rPr>
                        <w:t xml:space="preserve">Page </w:t>
                      </w:r>
                      <w:r w:rsidRPr="00877B0D">
                        <w:rPr>
                          <w:rFonts w:ascii="Arial Rounded MT Bold" w:hAnsi="Arial Rounded MT Bold"/>
                          <w:b/>
                        </w:rPr>
                        <w:fldChar w:fldCharType="begin"/>
                      </w:r>
                      <w:r w:rsidRPr="00877B0D">
                        <w:rPr>
                          <w:rFonts w:ascii="Arial Rounded MT Bold" w:hAnsi="Arial Rounded MT Bold"/>
                          <w:b/>
                        </w:rPr>
                        <w:instrText xml:space="preserve"> PAGE   \* MERGEFORMAT </w:instrText>
                      </w:r>
                      <w:r w:rsidRPr="00877B0D">
                        <w:rPr>
                          <w:rFonts w:ascii="Arial Rounded MT Bold" w:hAnsi="Arial Rounded MT Bold"/>
                          <w:b/>
                        </w:rPr>
                        <w:fldChar w:fldCharType="separate"/>
                      </w:r>
                      <w:r w:rsidR="00143BCB" w:rsidRPr="00143BCB">
                        <w:rPr>
                          <w:rFonts w:ascii="Arial Rounded MT Bold" w:hAnsi="Arial Rounded MT Bold"/>
                          <w:b/>
                          <w:noProof/>
                          <w:color w:val="FFFFFF" w:themeColor="background1"/>
                        </w:rPr>
                        <w:t>5</w:t>
                      </w:r>
                      <w:r w:rsidRPr="00877B0D">
                        <w:rPr>
                          <w:rFonts w:ascii="Arial Rounded MT Bold" w:hAnsi="Arial Rounded MT Bold"/>
                          <w:b/>
                          <w:noProof/>
                          <w:color w:val="FFFFFF" w:themeColor="background1"/>
                        </w:rPr>
                        <w:fldChar w:fldCharType="end"/>
                      </w:r>
                    </w:p>
                  </w:txbxContent>
                </v:textbox>
              </v:rect>
              <w10:wrap type="topAndBottom" anchorx="page" anchory="line"/>
            </v:group>
          </w:pict>
        </mc:Fallback>
      </mc:AlternateContent>
    </w:r>
  </w:p>
  <w:p w14:paraId="76433E53" w14:textId="77777777" w:rsidR="00A45BC4" w:rsidRDefault="00A45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5EAEC" w14:textId="77777777" w:rsidR="00940EF9" w:rsidRDefault="00940EF9" w:rsidP="00877B0D">
      <w:r>
        <w:separator/>
      </w:r>
    </w:p>
  </w:footnote>
  <w:footnote w:type="continuationSeparator" w:id="0">
    <w:p w14:paraId="6ADE275D" w14:textId="77777777" w:rsidR="00940EF9" w:rsidRDefault="00940EF9" w:rsidP="00877B0D">
      <w:r>
        <w:continuationSeparator/>
      </w:r>
    </w:p>
  </w:footnote>
  <w:footnote w:type="continuationNotice" w:id="1">
    <w:p w14:paraId="753D69CB" w14:textId="77777777" w:rsidR="00940EF9" w:rsidRDefault="00940E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7027"/>
    <w:multiLevelType w:val="hybridMultilevel"/>
    <w:tmpl w:val="C38A382A"/>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cs="Wingdings" w:hint="default"/>
      </w:rPr>
    </w:lvl>
    <w:lvl w:ilvl="3" w:tplc="08090001" w:tentative="1">
      <w:start w:val="1"/>
      <w:numFmt w:val="bullet"/>
      <w:lvlText w:val=""/>
      <w:lvlJc w:val="left"/>
      <w:pPr>
        <w:ind w:left="2313" w:hanging="360"/>
      </w:pPr>
      <w:rPr>
        <w:rFonts w:ascii="Symbol" w:hAnsi="Symbol" w:cs="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cs="Wingdings" w:hint="default"/>
      </w:rPr>
    </w:lvl>
    <w:lvl w:ilvl="6" w:tplc="08090001" w:tentative="1">
      <w:start w:val="1"/>
      <w:numFmt w:val="bullet"/>
      <w:lvlText w:val=""/>
      <w:lvlJc w:val="left"/>
      <w:pPr>
        <w:ind w:left="4473" w:hanging="360"/>
      </w:pPr>
      <w:rPr>
        <w:rFonts w:ascii="Symbol" w:hAnsi="Symbol" w:cs="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cs="Wingdings" w:hint="default"/>
      </w:rPr>
    </w:lvl>
  </w:abstractNum>
  <w:abstractNum w:abstractNumId="1" w15:restartNumberingAfterBreak="0">
    <w:nsid w:val="083E71B8"/>
    <w:multiLevelType w:val="hybridMultilevel"/>
    <w:tmpl w:val="C9BCEAF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E712CF7"/>
    <w:multiLevelType w:val="hybridMultilevel"/>
    <w:tmpl w:val="5DC6C83A"/>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0ED95E38"/>
    <w:multiLevelType w:val="hybridMultilevel"/>
    <w:tmpl w:val="8D324C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11F05DE3"/>
    <w:multiLevelType w:val="hybridMultilevel"/>
    <w:tmpl w:val="23561B4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56A3064"/>
    <w:multiLevelType w:val="hybridMultilevel"/>
    <w:tmpl w:val="3FFAE34E"/>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172C38AF"/>
    <w:multiLevelType w:val="hybridMultilevel"/>
    <w:tmpl w:val="D1C8775E"/>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1C621F18"/>
    <w:multiLevelType w:val="hybridMultilevel"/>
    <w:tmpl w:val="0986ACD6"/>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cs="Wingdings" w:hint="default"/>
      </w:rPr>
    </w:lvl>
    <w:lvl w:ilvl="3" w:tplc="08090001" w:tentative="1">
      <w:start w:val="1"/>
      <w:numFmt w:val="bullet"/>
      <w:lvlText w:val=""/>
      <w:lvlJc w:val="left"/>
      <w:pPr>
        <w:ind w:left="2313" w:hanging="360"/>
      </w:pPr>
      <w:rPr>
        <w:rFonts w:ascii="Symbol" w:hAnsi="Symbol" w:cs="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cs="Wingdings" w:hint="default"/>
      </w:rPr>
    </w:lvl>
    <w:lvl w:ilvl="6" w:tplc="08090001" w:tentative="1">
      <w:start w:val="1"/>
      <w:numFmt w:val="bullet"/>
      <w:lvlText w:val=""/>
      <w:lvlJc w:val="left"/>
      <w:pPr>
        <w:ind w:left="4473" w:hanging="360"/>
      </w:pPr>
      <w:rPr>
        <w:rFonts w:ascii="Symbol" w:hAnsi="Symbol" w:cs="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cs="Wingdings" w:hint="default"/>
      </w:rPr>
    </w:lvl>
  </w:abstractNum>
  <w:abstractNum w:abstractNumId="8" w15:restartNumberingAfterBreak="0">
    <w:nsid w:val="27DE2104"/>
    <w:multiLevelType w:val="hybridMultilevel"/>
    <w:tmpl w:val="B192D600"/>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cs="Wingdings" w:hint="default"/>
      </w:rPr>
    </w:lvl>
    <w:lvl w:ilvl="3" w:tplc="08090001" w:tentative="1">
      <w:start w:val="1"/>
      <w:numFmt w:val="bullet"/>
      <w:lvlText w:val=""/>
      <w:lvlJc w:val="left"/>
      <w:pPr>
        <w:ind w:left="2313" w:hanging="360"/>
      </w:pPr>
      <w:rPr>
        <w:rFonts w:ascii="Symbol" w:hAnsi="Symbol" w:cs="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cs="Wingdings" w:hint="default"/>
      </w:rPr>
    </w:lvl>
    <w:lvl w:ilvl="6" w:tplc="08090001" w:tentative="1">
      <w:start w:val="1"/>
      <w:numFmt w:val="bullet"/>
      <w:lvlText w:val=""/>
      <w:lvlJc w:val="left"/>
      <w:pPr>
        <w:ind w:left="4473" w:hanging="360"/>
      </w:pPr>
      <w:rPr>
        <w:rFonts w:ascii="Symbol" w:hAnsi="Symbol" w:cs="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cs="Wingdings" w:hint="default"/>
      </w:rPr>
    </w:lvl>
  </w:abstractNum>
  <w:abstractNum w:abstractNumId="9" w15:restartNumberingAfterBreak="0">
    <w:nsid w:val="280D3D71"/>
    <w:multiLevelType w:val="hybridMultilevel"/>
    <w:tmpl w:val="93780130"/>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0" w15:restartNumberingAfterBreak="0">
    <w:nsid w:val="288110A8"/>
    <w:multiLevelType w:val="hybridMultilevel"/>
    <w:tmpl w:val="4E0CADB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28EF1969"/>
    <w:multiLevelType w:val="hybridMultilevel"/>
    <w:tmpl w:val="F554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14EEF"/>
    <w:multiLevelType w:val="hybridMultilevel"/>
    <w:tmpl w:val="C4C6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0A5F6B"/>
    <w:multiLevelType w:val="hybridMultilevel"/>
    <w:tmpl w:val="8EA24F9A"/>
    <w:lvl w:ilvl="0" w:tplc="08090003">
      <w:start w:val="1"/>
      <w:numFmt w:val="bullet"/>
      <w:lvlText w:val="o"/>
      <w:lvlJc w:val="left"/>
      <w:pPr>
        <w:ind w:left="153" w:hanging="360"/>
      </w:pPr>
      <w:rPr>
        <w:rFonts w:ascii="Courier New" w:hAnsi="Courier New" w:cs="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2D1C3D16"/>
    <w:multiLevelType w:val="hybridMultilevel"/>
    <w:tmpl w:val="56DA3C7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2F2B48C0"/>
    <w:multiLevelType w:val="hybridMultilevel"/>
    <w:tmpl w:val="48A669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6" w15:restartNumberingAfterBreak="0">
    <w:nsid w:val="31B07A72"/>
    <w:multiLevelType w:val="hybridMultilevel"/>
    <w:tmpl w:val="53E84A04"/>
    <w:lvl w:ilvl="0" w:tplc="69A8D806">
      <w:numFmt w:val="bullet"/>
      <w:lvlText w:val="•"/>
      <w:lvlJc w:val="left"/>
      <w:pPr>
        <w:ind w:left="-54" w:hanging="360"/>
      </w:pPr>
      <w:rPr>
        <w:rFonts w:ascii="Arial" w:eastAsia="Times New Roman" w:hAnsi="Arial" w:cs="Aria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7" w15:restartNumberingAfterBreak="0">
    <w:nsid w:val="35F07F2E"/>
    <w:multiLevelType w:val="hybridMultilevel"/>
    <w:tmpl w:val="BBF6570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8" w15:restartNumberingAfterBreak="0">
    <w:nsid w:val="370A4555"/>
    <w:multiLevelType w:val="hybridMultilevel"/>
    <w:tmpl w:val="292E3FB0"/>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9" w15:restartNumberingAfterBreak="0">
    <w:nsid w:val="37B27659"/>
    <w:multiLevelType w:val="hybridMultilevel"/>
    <w:tmpl w:val="1F1CD320"/>
    <w:lvl w:ilvl="0" w:tplc="0809000F">
      <w:start w:val="1"/>
      <w:numFmt w:val="decimal"/>
      <w:lvlText w:val="%1."/>
      <w:lvlJc w:val="left"/>
      <w:pPr>
        <w:ind w:left="153" w:hanging="36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38031041"/>
    <w:multiLevelType w:val="hybridMultilevel"/>
    <w:tmpl w:val="8026C6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1F293D"/>
    <w:multiLevelType w:val="hybridMultilevel"/>
    <w:tmpl w:val="764CDB7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3A7F529D"/>
    <w:multiLevelType w:val="hybridMultilevel"/>
    <w:tmpl w:val="2EEC8C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3A8139AD"/>
    <w:multiLevelType w:val="hybridMultilevel"/>
    <w:tmpl w:val="DFC2AA6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3D714FE0"/>
    <w:multiLevelType w:val="hybridMultilevel"/>
    <w:tmpl w:val="FE360318"/>
    <w:lvl w:ilvl="0" w:tplc="69A8D806">
      <w:numFmt w:val="bullet"/>
      <w:lvlText w:val="•"/>
      <w:lvlJc w:val="left"/>
      <w:pPr>
        <w:ind w:left="153" w:hanging="360"/>
      </w:pPr>
      <w:rPr>
        <w:rFonts w:ascii="Arial" w:eastAsia="Times New Roman"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40A66179"/>
    <w:multiLevelType w:val="hybridMultilevel"/>
    <w:tmpl w:val="5A946F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0CE267E"/>
    <w:multiLevelType w:val="hybridMultilevel"/>
    <w:tmpl w:val="48B005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0FE6E57"/>
    <w:multiLevelType w:val="hybridMultilevel"/>
    <w:tmpl w:val="9E8AA9E2"/>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28" w15:restartNumberingAfterBreak="0">
    <w:nsid w:val="518B0D1B"/>
    <w:multiLevelType w:val="hybridMultilevel"/>
    <w:tmpl w:val="F7B0BAFA"/>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cs="Wingdings" w:hint="default"/>
      </w:rPr>
    </w:lvl>
    <w:lvl w:ilvl="3" w:tplc="08090001" w:tentative="1">
      <w:start w:val="1"/>
      <w:numFmt w:val="bullet"/>
      <w:lvlText w:val=""/>
      <w:lvlJc w:val="left"/>
      <w:pPr>
        <w:ind w:left="2313" w:hanging="360"/>
      </w:pPr>
      <w:rPr>
        <w:rFonts w:ascii="Symbol" w:hAnsi="Symbol" w:cs="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cs="Wingdings" w:hint="default"/>
      </w:rPr>
    </w:lvl>
    <w:lvl w:ilvl="6" w:tplc="08090001" w:tentative="1">
      <w:start w:val="1"/>
      <w:numFmt w:val="bullet"/>
      <w:lvlText w:val=""/>
      <w:lvlJc w:val="left"/>
      <w:pPr>
        <w:ind w:left="4473" w:hanging="360"/>
      </w:pPr>
      <w:rPr>
        <w:rFonts w:ascii="Symbol" w:hAnsi="Symbol" w:cs="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cs="Wingdings" w:hint="default"/>
      </w:rPr>
    </w:lvl>
  </w:abstractNum>
  <w:abstractNum w:abstractNumId="29" w15:restartNumberingAfterBreak="0">
    <w:nsid w:val="55C93A7C"/>
    <w:multiLevelType w:val="hybridMultilevel"/>
    <w:tmpl w:val="E4ECCFF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15:restartNumberingAfterBreak="0">
    <w:nsid w:val="591C5D42"/>
    <w:multiLevelType w:val="hybridMultilevel"/>
    <w:tmpl w:val="D1E24760"/>
    <w:lvl w:ilvl="0" w:tplc="BDF03248">
      <w:start w:val="1"/>
      <w:numFmt w:val="bullet"/>
      <w:lvlText w:val="•"/>
      <w:lvlJc w:val="left"/>
      <w:pPr>
        <w:tabs>
          <w:tab w:val="num" w:pos="720"/>
        </w:tabs>
        <w:ind w:left="720" w:hanging="360"/>
      </w:pPr>
      <w:rPr>
        <w:rFonts w:ascii="Times New Roman" w:hAnsi="Times New Roman" w:hint="default"/>
      </w:rPr>
    </w:lvl>
    <w:lvl w:ilvl="1" w:tplc="6A1C2A12" w:tentative="1">
      <w:start w:val="1"/>
      <w:numFmt w:val="bullet"/>
      <w:lvlText w:val="•"/>
      <w:lvlJc w:val="left"/>
      <w:pPr>
        <w:tabs>
          <w:tab w:val="num" w:pos="1440"/>
        </w:tabs>
        <w:ind w:left="1440" w:hanging="360"/>
      </w:pPr>
      <w:rPr>
        <w:rFonts w:ascii="Times New Roman" w:hAnsi="Times New Roman" w:hint="default"/>
      </w:rPr>
    </w:lvl>
    <w:lvl w:ilvl="2" w:tplc="50740AC8" w:tentative="1">
      <w:start w:val="1"/>
      <w:numFmt w:val="bullet"/>
      <w:lvlText w:val="•"/>
      <w:lvlJc w:val="left"/>
      <w:pPr>
        <w:tabs>
          <w:tab w:val="num" w:pos="2160"/>
        </w:tabs>
        <w:ind w:left="2160" w:hanging="360"/>
      </w:pPr>
      <w:rPr>
        <w:rFonts w:ascii="Times New Roman" w:hAnsi="Times New Roman" w:hint="default"/>
      </w:rPr>
    </w:lvl>
    <w:lvl w:ilvl="3" w:tplc="E064E19C" w:tentative="1">
      <w:start w:val="1"/>
      <w:numFmt w:val="bullet"/>
      <w:lvlText w:val="•"/>
      <w:lvlJc w:val="left"/>
      <w:pPr>
        <w:tabs>
          <w:tab w:val="num" w:pos="2880"/>
        </w:tabs>
        <w:ind w:left="2880" w:hanging="360"/>
      </w:pPr>
      <w:rPr>
        <w:rFonts w:ascii="Times New Roman" w:hAnsi="Times New Roman" w:hint="default"/>
      </w:rPr>
    </w:lvl>
    <w:lvl w:ilvl="4" w:tplc="C6124FCE" w:tentative="1">
      <w:start w:val="1"/>
      <w:numFmt w:val="bullet"/>
      <w:lvlText w:val="•"/>
      <w:lvlJc w:val="left"/>
      <w:pPr>
        <w:tabs>
          <w:tab w:val="num" w:pos="3600"/>
        </w:tabs>
        <w:ind w:left="3600" w:hanging="360"/>
      </w:pPr>
      <w:rPr>
        <w:rFonts w:ascii="Times New Roman" w:hAnsi="Times New Roman" w:hint="default"/>
      </w:rPr>
    </w:lvl>
    <w:lvl w:ilvl="5" w:tplc="F41ED828" w:tentative="1">
      <w:start w:val="1"/>
      <w:numFmt w:val="bullet"/>
      <w:lvlText w:val="•"/>
      <w:lvlJc w:val="left"/>
      <w:pPr>
        <w:tabs>
          <w:tab w:val="num" w:pos="4320"/>
        </w:tabs>
        <w:ind w:left="4320" w:hanging="360"/>
      </w:pPr>
      <w:rPr>
        <w:rFonts w:ascii="Times New Roman" w:hAnsi="Times New Roman" w:hint="default"/>
      </w:rPr>
    </w:lvl>
    <w:lvl w:ilvl="6" w:tplc="160875C4" w:tentative="1">
      <w:start w:val="1"/>
      <w:numFmt w:val="bullet"/>
      <w:lvlText w:val="•"/>
      <w:lvlJc w:val="left"/>
      <w:pPr>
        <w:tabs>
          <w:tab w:val="num" w:pos="5040"/>
        </w:tabs>
        <w:ind w:left="5040" w:hanging="360"/>
      </w:pPr>
      <w:rPr>
        <w:rFonts w:ascii="Times New Roman" w:hAnsi="Times New Roman" w:hint="default"/>
      </w:rPr>
    </w:lvl>
    <w:lvl w:ilvl="7" w:tplc="46823BF8" w:tentative="1">
      <w:start w:val="1"/>
      <w:numFmt w:val="bullet"/>
      <w:lvlText w:val="•"/>
      <w:lvlJc w:val="left"/>
      <w:pPr>
        <w:tabs>
          <w:tab w:val="num" w:pos="5760"/>
        </w:tabs>
        <w:ind w:left="5760" w:hanging="360"/>
      </w:pPr>
      <w:rPr>
        <w:rFonts w:ascii="Times New Roman" w:hAnsi="Times New Roman" w:hint="default"/>
      </w:rPr>
    </w:lvl>
    <w:lvl w:ilvl="8" w:tplc="F1E6A0F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EC02A67"/>
    <w:multiLevelType w:val="hybridMultilevel"/>
    <w:tmpl w:val="E2AEB84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5F0915A5"/>
    <w:multiLevelType w:val="hybridMultilevel"/>
    <w:tmpl w:val="2750A168"/>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cs="Wingdings" w:hint="default"/>
      </w:rPr>
    </w:lvl>
    <w:lvl w:ilvl="3" w:tplc="08090001" w:tentative="1">
      <w:start w:val="1"/>
      <w:numFmt w:val="bullet"/>
      <w:lvlText w:val=""/>
      <w:lvlJc w:val="left"/>
      <w:pPr>
        <w:ind w:left="2313" w:hanging="360"/>
      </w:pPr>
      <w:rPr>
        <w:rFonts w:ascii="Symbol" w:hAnsi="Symbol" w:cs="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cs="Wingdings" w:hint="default"/>
      </w:rPr>
    </w:lvl>
    <w:lvl w:ilvl="6" w:tplc="08090001" w:tentative="1">
      <w:start w:val="1"/>
      <w:numFmt w:val="bullet"/>
      <w:lvlText w:val=""/>
      <w:lvlJc w:val="left"/>
      <w:pPr>
        <w:ind w:left="4473" w:hanging="360"/>
      </w:pPr>
      <w:rPr>
        <w:rFonts w:ascii="Symbol" w:hAnsi="Symbol" w:cs="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cs="Wingdings" w:hint="default"/>
      </w:rPr>
    </w:lvl>
  </w:abstractNum>
  <w:abstractNum w:abstractNumId="33" w15:restartNumberingAfterBreak="0">
    <w:nsid w:val="61A408F5"/>
    <w:multiLevelType w:val="hybridMultilevel"/>
    <w:tmpl w:val="A5EA9F42"/>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cs="Wingdings" w:hint="default"/>
      </w:rPr>
    </w:lvl>
    <w:lvl w:ilvl="3" w:tplc="08090001" w:tentative="1">
      <w:start w:val="1"/>
      <w:numFmt w:val="bullet"/>
      <w:lvlText w:val=""/>
      <w:lvlJc w:val="left"/>
      <w:pPr>
        <w:ind w:left="2313" w:hanging="360"/>
      </w:pPr>
      <w:rPr>
        <w:rFonts w:ascii="Symbol" w:hAnsi="Symbol" w:cs="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cs="Wingdings" w:hint="default"/>
      </w:rPr>
    </w:lvl>
    <w:lvl w:ilvl="6" w:tplc="08090001" w:tentative="1">
      <w:start w:val="1"/>
      <w:numFmt w:val="bullet"/>
      <w:lvlText w:val=""/>
      <w:lvlJc w:val="left"/>
      <w:pPr>
        <w:ind w:left="4473" w:hanging="360"/>
      </w:pPr>
      <w:rPr>
        <w:rFonts w:ascii="Symbol" w:hAnsi="Symbol" w:cs="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cs="Wingdings" w:hint="default"/>
      </w:rPr>
    </w:lvl>
  </w:abstractNum>
  <w:abstractNum w:abstractNumId="34" w15:restartNumberingAfterBreak="0">
    <w:nsid w:val="65FD5B4E"/>
    <w:multiLevelType w:val="hybridMultilevel"/>
    <w:tmpl w:val="058E7760"/>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5" w15:restartNumberingAfterBreak="0">
    <w:nsid w:val="66D53B8E"/>
    <w:multiLevelType w:val="hybridMultilevel"/>
    <w:tmpl w:val="01C8B8D4"/>
    <w:lvl w:ilvl="0" w:tplc="08090001">
      <w:start w:val="1"/>
      <w:numFmt w:val="bullet"/>
      <w:lvlText w:val=""/>
      <w:lvlJc w:val="left"/>
      <w:pPr>
        <w:ind w:left="-54"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6" w15:restartNumberingAfterBreak="0">
    <w:nsid w:val="6AA16C08"/>
    <w:multiLevelType w:val="hybridMultilevel"/>
    <w:tmpl w:val="8F9CBC5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7" w15:restartNumberingAfterBreak="0">
    <w:nsid w:val="6F776E79"/>
    <w:multiLevelType w:val="hybridMultilevel"/>
    <w:tmpl w:val="EF6E1074"/>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cs="Wingdings" w:hint="default"/>
      </w:rPr>
    </w:lvl>
    <w:lvl w:ilvl="3" w:tplc="08090001" w:tentative="1">
      <w:start w:val="1"/>
      <w:numFmt w:val="bullet"/>
      <w:lvlText w:val=""/>
      <w:lvlJc w:val="left"/>
      <w:pPr>
        <w:ind w:left="2313" w:hanging="360"/>
      </w:pPr>
      <w:rPr>
        <w:rFonts w:ascii="Symbol" w:hAnsi="Symbol" w:cs="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cs="Wingdings" w:hint="default"/>
      </w:rPr>
    </w:lvl>
    <w:lvl w:ilvl="6" w:tplc="08090001" w:tentative="1">
      <w:start w:val="1"/>
      <w:numFmt w:val="bullet"/>
      <w:lvlText w:val=""/>
      <w:lvlJc w:val="left"/>
      <w:pPr>
        <w:ind w:left="4473" w:hanging="360"/>
      </w:pPr>
      <w:rPr>
        <w:rFonts w:ascii="Symbol" w:hAnsi="Symbol" w:cs="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cs="Wingdings" w:hint="default"/>
      </w:rPr>
    </w:lvl>
  </w:abstractNum>
  <w:abstractNum w:abstractNumId="38" w15:restartNumberingAfterBreak="0">
    <w:nsid w:val="7D7542F4"/>
    <w:multiLevelType w:val="hybridMultilevel"/>
    <w:tmpl w:val="8AE628B6"/>
    <w:lvl w:ilvl="0" w:tplc="3F1A3B5A">
      <w:start w:val="1"/>
      <w:numFmt w:val="bullet"/>
      <w:lvlText w:val="•"/>
      <w:lvlJc w:val="left"/>
      <w:pPr>
        <w:tabs>
          <w:tab w:val="num" w:pos="720"/>
        </w:tabs>
        <w:ind w:left="720" w:hanging="360"/>
      </w:pPr>
      <w:rPr>
        <w:rFonts w:ascii="Times New Roman" w:hAnsi="Times New Roman" w:hint="default"/>
      </w:rPr>
    </w:lvl>
    <w:lvl w:ilvl="1" w:tplc="5510C2F4" w:tentative="1">
      <w:start w:val="1"/>
      <w:numFmt w:val="bullet"/>
      <w:lvlText w:val="•"/>
      <w:lvlJc w:val="left"/>
      <w:pPr>
        <w:tabs>
          <w:tab w:val="num" w:pos="1440"/>
        </w:tabs>
        <w:ind w:left="1440" w:hanging="360"/>
      </w:pPr>
      <w:rPr>
        <w:rFonts w:ascii="Times New Roman" w:hAnsi="Times New Roman" w:hint="default"/>
      </w:rPr>
    </w:lvl>
    <w:lvl w:ilvl="2" w:tplc="91C0EB66" w:tentative="1">
      <w:start w:val="1"/>
      <w:numFmt w:val="bullet"/>
      <w:lvlText w:val="•"/>
      <w:lvlJc w:val="left"/>
      <w:pPr>
        <w:tabs>
          <w:tab w:val="num" w:pos="2160"/>
        </w:tabs>
        <w:ind w:left="2160" w:hanging="360"/>
      </w:pPr>
      <w:rPr>
        <w:rFonts w:ascii="Times New Roman" w:hAnsi="Times New Roman" w:hint="default"/>
      </w:rPr>
    </w:lvl>
    <w:lvl w:ilvl="3" w:tplc="2C700A0A" w:tentative="1">
      <w:start w:val="1"/>
      <w:numFmt w:val="bullet"/>
      <w:lvlText w:val="•"/>
      <w:lvlJc w:val="left"/>
      <w:pPr>
        <w:tabs>
          <w:tab w:val="num" w:pos="2880"/>
        </w:tabs>
        <w:ind w:left="2880" w:hanging="360"/>
      </w:pPr>
      <w:rPr>
        <w:rFonts w:ascii="Times New Roman" w:hAnsi="Times New Roman" w:hint="default"/>
      </w:rPr>
    </w:lvl>
    <w:lvl w:ilvl="4" w:tplc="6E843D82" w:tentative="1">
      <w:start w:val="1"/>
      <w:numFmt w:val="bullet"/>
      <w:lvlText w:val="•"/>
      <w:lvlJc w:val="left"/>
      <w:pPr>
        <w:tabs>
          <w:tab w:val="num" w:pos="3600"/>
        </w:tabs>
        <w:ind w:left="3600" w:hanging="360"/>
      </w:pPr>
      <w:rPr>
        <w:rFonts w:ascii="Times New Roman" w:hAnsi="Times New Roman" w:hint="default"/>
      </w:rPr>
    </w:lvl>
    <w:lvl w:ilvl="5" w:tplc="071050FE" w:tentative="1">
      <w:start w:val="1"/>
      <w:numFmt w:val="bullet"/>
      <w:lvlText w:val="•"/>
      <w:lvlJc w:val="left"/>
      <w:pPr>
        <w:tabs>
          <w:tab w:val="num" w:pos="4320"/>
        </w:tabs>
        <w:ind w:left="4320" w:hanging="360"/>
      </w:pPr>
      <w:rPr>
        <w:rFonts w:ascii="Times New Roman" w:hAnsi="Times New Roman" w:hint="default"/>
      </w:rPr>
    </w:lvl>
    <w:lvl w:ilvl="6" w:tplc="A27AB3B8" w:tentative="1">
      <w:start w:val="1"/>
      <w:numFmt w:val="bullet"/>
      <w:lvlText w:val="•"/>
      <w:lvlJc w:val="left"/>
      <w:pPr>
        <w:tabs>
          <w:tab w:val="num" w:pos="5040"/>
        </w:tabs>
        <w:ind w:left="5040" w:hanging="360"/>
      </w:pPr>
      <w:rPr>
        <w:rFonts w:ascii="Times New Roman" w:hAnsi="Times New Roman" w:hint="default"/>
      </w:rPr>
    </w:lvl>
    <w:lvl w:ilvl="7" w:tplc="0A8864BE" w:tentative="1">
      <w:start w:val="1"/>
      <w:numFmt w:val="bullet"/>
      <w:lvlText w:val="•"/>
      <w:lvlJc w:val="left"/>
      <w:pPr>
        <w:tabs>
          <w:tab w:val="num" w:pos="5760"/>
        </w:tabs>
        <w:ind w:left="5760" w:hanging="360"/>
      </w:pPr>
      <w:rPr>
        <w:rFonts w:ascii="Times New Roman" w:hAnsi="Times New Roman" w:hint="default"/>
      </w:rPr>
    </w:lvl>
    <w:lvl w:ilvl="8" w:tplc="650AA06E"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F4A1FC7"/>
    <w:multiLevelType w:val="hybridMultilevel"/>
    <w:tmpl w:val="B562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2"/>
  </w:num>
  <w:num w:numId="4">
    <w:abstractNumId w:val="37"/>
  </w:num>
  <w:num w:numId="5">
    <w:abstractNumId w:val="28"/>
  </w:num>
  <w:num w:numId="6">
    <w:abstractNumId w:val="33"/>
  </w:num>
  <w:num w:numId="7">
    <w:abstractNumId w:val="8"/>
  </w:num>
  <w:num w:numId="8">
    <w:abstractNumId w:val="3"/>
  </w:num>
  <w:num w:numId="9">
    <w:abstractNumId w:val="34"/>
  </w:num>
  <w:num w:numId="10">
    <w:abstractNumId w:val="36"/>
  </w:num>
  <w:num w:numId="11">
    <w:abstractNumId w:val="12"/>
  </w:num>
  <w:num w:numId="12">
    <w:abstractNumId w:val="27"/>
  </w:num>
  <w:num w:numId="13">
    <w:abstractNumId w:val="18"/>
  </w:num>
  <w:num w:numId="14">
    <w:abstractNumId w:val="2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1"/>
  </w:num>
  <w:num w:numId="18">
    <w:abstractNumId w:val="17"/>
  </w:num>
  <w:num w:numId="19">
    <w:abstractNumId w:val="5"/>
  </w:num>
  <w:num w:numId="20">
    <w:abstractNumId w:val="9"/>
  </w:num>
  <w:num w:numId="21">
    <w:abstractNumId w:val="15"/>
  </w:num>
  <w:num w:numId="22">
    <w:abstractNumId w:val="25"/>
  </w:num>
  <w:num w:numId="23">
    <w:abstractNumId w:val="4"/>
  </w:num>
  <w:num w:numId="24">
    <w:abstractNumId w:val="23"/>
  </w:num>
  <w:num w:numId="25">
    <w:abstractNumId w:val="21"/>
  </w:num>
  <w:num w:numId="26">
    <w:abstractNumId w:val="13"/>
  </w:num>
  <w:num w:numId="27">
    <w:abstractNumId w:val="19"/>
  </w:num>
  <w:num w:numId="28">
    <w:abstractNumId w:val="2"/>
  </w:num>
  <w:num w:numId="29">
    <w:abstractNumId w:val="6"/>
  </w:num>
  <w:num w:numId="30">
    <w:abstractNumId w:val="29"/>
  </w:num>
  <w:num w:numId="31">
    <w:abstractNumId w:val="24"/>
  </w:num>
  <w:num w:numId="32">
    <w:abstractNumId w:val="16"/>
  </w:num>
  <w:num w:numId="33">
    <w:abstractNumId w:val="35"/>
  </w:num>
  <w:num w:numId="34">
    <w:abstractNumId w:val="14"/>
  </w:num>
  <w:num w:numId="35">
    <w:abstractNumId w:val="10"/>
  </w:num>
  <w:num w:numId="36">
    <w:abstractNumId w:val="1"/>
  </w:num>
  <w:num w:numId="37">
    <w:abstractNumId w:val="31"/>
  </w:num>
  <w:num w:numId="38">
    <w:abstractNumId w:val="39"/>
  </w:num>
  <w:num w:numId="39">
    <w:abstractNumId w:val="22"/>
  </w:num>
  <w:num w:numId="40">
    <w:abstractNumId w:val="38"/>
  </w:num>
  <w:num w:numId="41">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0D"/>
    <w:rsid w:val="00000629"/>
    <w:rsid w:val="000116E5"/>
    <w:rsid w:val="00012240"/>
    <w:rsid w:val="00031D73"/>
    <w:rsid w:val="0003500C"/>
    <w:rsid w:val="00035DD5"/>
    <w:rsid w:val="000612DD"/>
    <w:rsid w:val="00062D7D"/>
    <w:rsid w:val="00064535"/>
    <w:rsid w:val="00070BA3"/>
    <w:rsid w:val="00071352"/>
    <w:rsid w:val="0007458C"/>
    <w:rsid w:val="00081473"/>
    <w:rsid w:val="0009061B"/>
    <w:rsid w:val="00090E0E"/>
    <w:rsid w:val="000927CE"/>
    <w:rsid w:val="00095F2C"/>
    <w:rsid w:val="00096204"/>
    <w:rsid w:val="00097485"/>
    <w:rsid w:val="000A155C"/>
    <w:rsid w:val="000A4FF8"/>
    <w:rsid w:val="000B31FA"/>
    <w:rsid w:val="000B3EB4"/>
    <w:rsid w:val="000C28A9"/>
    <w:rsid w:val="000D2534"/>
    <w:rsid w:val="000D304C"/>
    <w:rsid w:val="000D4D5C"/>
    <w:rsid w:val="000D7F3A"/>
    <w:rsid w:val="000E1BCC"/>
    <w:rsid w:val="000E75E3"/>
    <w:rsid w:val="000E7CFE"/>
    <w:rsid w:val="000F479D"/>
    <w:rsid w:val="00100FA6"/>
    <w:rsid w:val="00105B40"/>
    <w:rsid w:val="0010768C"/>
    <w:rsid w:val="001104C3"/>
    <w:rsid w:val="0011125A"/>
    <w:rsid w:val="00113D64"/>
    <w:rsid w:val="00123EDE"/>
    <w:rsid w:val="00132F4D"/>
    <w:rsid w:val="001342EC"/>
    <w:rsid w:val="00143BCB"/>
    <w:rsid w:val="001555B0"/>
    <w:rsid w:val="0016078B"/>
    <w:rsid w:val="00161D72"/>
    <w:rsid w:val="001636BD"/>
    <w:rsid w:val="00181196"/>
    <w:rsid w:val="001A4FA3"/>
    <w:rsid w:val="001B3F01"/>
    <w:rsid w:val="001B5E48"/>
    <w:rsid w:val="001C09F0"/>
    <w:rsid w:val="001C436D"/>
    <w:rsid w:val="001C7EE5"/>
    <w:rsid w:val="001D70F6"/>
    <w:rsid w:val="001E4F61"/>
    <w:rsid w:val="001E69B8"/>
    <w:rsid w:val="001E7E3A"/>
    <w:rsid w:val="001F050E"/>
    <w:rsid w:val="001F51DD"/>
    <w:rsid w:val="00205107"/>
    <w:rsid w:val="00214882"/>
    <w:rsid w:val="00232AA8"/>
    <w:rsid w:val="0024141A"/>
    <w:rsid w:val="00241D94"/>
    <w:rsid w:val="0025020C"/>
    <w:rsid w:val="00253A5F"/>
    <w:rsid w:val="0026049A"/>
    <w:rsid w:val="0029220E"/>
    <w:rsid w:val="002A0375"/>
    <w:rsid w:val="002A505D"/>
    <w:rsid w:val="002A6A87"/>
    <w:rsid w:val="002B72A0"/>
    <w:rsid w:val="002C052F"/>
    <w:rsid w:val="002C6632"/>
    <w:rsid w:val="002E1451"/>
    <w:rsid w:val="002F1B11"/>
    <w:rsid w:val="002F2E59"/>
    <w:rsid w:val="00300633"/>
    <w:rsid w:val="00301E30"/>
    <w:rsid w:val="00304D13"/>
    <w:rsid w:val="00307F18"/>
    <w:rsid w:val="0031051D"/>
    <w:rsid w:val="003172BF"/>
    <w:rsid w:val="00320F4E"/>
    <w:rsid w:val="0032395E"/>
    <w:rsid w:val="00326D9F"/>
    <w:rsid w:val="0033608A"/>
    <w:rsid w:val="00336413"/>
    <w:rsid w:val="003451E5"/>
    <w:rsid w:val="00346D65"/>
    <w:rsid w:val="00356A02"/>
    <w:rsid w:val="003662F6"/>
    <w:rsid w:val="003761EA"/>
    <w:rsid w:val="003762E2"/>
    <w:rsid w:val="00376EC3"/>
    <w:rsid w:val="003929EF"/>
    <w:rsid w:val="003A2DC0"/>
    <w:rsid w:val="003B2AB2"/>
    <w:rsid w:val="003B38D1"/>
    <w:rsid w:val="003B3E41"/>
    <w:rsid w:val="003C12F4"/>
    <w:rsid w:val="003C32A0"/>
    <w:rsid w:val="003D449D"/>
    <w:rsid w:val="003D6384"/>
    <w:rsid w:val="003F029D"/>
    <w:rsid w:val="003F6EC5"/>
    <w:rsid w:val="00400C33"/>
    <w:rsid w:val="00401E6D"/>
    <w:rsid w:val="00414D28"/>
    <w:rsid w:val="004153D4"/>
    <w:rsid w:val="004220D6"/>
    <w:rsid w:val="00425C92"/>
    <w:rsid w:val="004262AD"/>
    <w:rsid w:val="00426C23"/>
    <w:rsid w:val="00432FB6"/>
    <w:rsid w:val="0043484E"/>
    <w:rsid w:val="004400AD"/>
    <w:rsid w:val="00443ECF"/>
    <w:rsid w:val="004527BF"/>
    <w:rsid w:val="00464A65"/>
    <w:rsid w:val="004674A9"/>
    <w:rsid w:val="00472BC9"/>
    <w:rsid w:val="004741F0"/>
    <w:rsid w:val="00475EBB"/>
    <w:rsid w:val="00484B76"/>
    <w:rsid w:val="004A27B3"/>
    <w:rsid w:val="004B318E"/>
    <w:rsid w:val="004C1CDE"/>
    <w:rsid w:val="004C593F"/>
    <w:rsid w:val="004D054C"/>
    <w:rsid w:val="004D52C0"/>
    <w:rsid w:val="004D7290"/>
    <w:rsid w:val="004F1EB7"/>
    <w:rsid w:val="00511541"/>
    <w:rsid w:val="005115B8"/>
    <w:rsid w:val="005128BA"/>
    <w:rsid w:val="005173CD"/>
    <w:rsid w:val="005230F1"/>
    <w:rsid w:val="00523D37"/>
    <w:rsid w:val="00523F01"/>
    <w:rsid w:val="00527117"/>
    <w:rsid w:val="00537F3C"/>
    <w:rsid w:val="00546AA8"/>
    <w:rsid w:val="00556827"/>
    <w:rsid w:val="005577C7"/>
    <w:rsid w:val="00560B51"/>
    <w:rsid w:val="00560F25"/>
    <w:rsid w:val="00565C57"/>
    <w:rsid w:val="0056689C"/>
    <w:rsid w:val="00573561"/>
    <w:rsid w:val="005803D0"/>
    <w:rsid w:val="0058220D"/>
    <w:rsid w:val="0058523B"/>
    <w:rsid w:val="0058565D"/>
    <w:rsid w:val="00592951"/>
    <w:rsid w:val="005935E7"/>
    <w:rsid w:val="00595392"/>
    <w:rsid w:val="005C4F00"/>
    <w:rsid w:val="005D3E4C"/>
    <w:rsid w:val="005D4606"/>
    <w:rsid w:val="005D6738"/>
    <w:rsid w:val="005D6EE5"/>
    <w:rsid w:val="005E1D5E"/>
    <w:rsid w:val="005F3354"/>
    <w:rsid w:val="005F360C"/>
    <w:rsid w:val="005F7BA6"/>
    <w:rsid w:val="00601D6C"/>
    <w:rsid w:val="0060258B"/>
    <w:rsid w:val="006162B2"/>
    <w:rsid w:val="00620053"/>
    <w:rsid w:val="006223D4"/>
    <w:rsid w:val="00627233"/>
    <w:rsid w:val="006540A1"/>
    <w:rsid w:val="00662B32"/>
    <w:rsid w:val="00664338"/>
    <w:rsid w:val="00667344"/>
    <w:rsid w:val="00680FE5"/>
    <w:rsid w:val="00683AB5"/>
    <w:rsid w:val="0069263F"/>
    <w:rsid w:val="00697B31"/>
    <w:rsid w:val="006A235F"/>
    <w:rsid w:val="006B2C26"/>
    <w:rsid w:val="006B5B65"/>
    <w:rsid w:val="006C4D5C"/>
    <w:rsid w:val="006C5A66"/>
    <w:rsid w:val="006D54EC"/>
    <w:rsid w:val="006D7562"/>
    <w:rsid w:val="006E0C4F"/>
    <w:rsid w:val="006E10E2"/>
    <w:rsid w:val="006F555B"/>
    <w:rsid w:val="007137D3"/>
    <w:rsid w:val="0071632A"/>
    <w:rsid w:val="00720DCC"/>
    <w:rsid w:val="00730420"/>
    <w:rsid w:val="00736D4E"/>
    <w:rsid w:val="0074505C"/>
    <w:rsid w:val="00756D2B"/>
    <w:rsid w:val="00760C36"/>
    <w:rsid w:val="00773063"/>
    <w:rsid w:val="007746BD"/>
    <w:rsid w:val="0078448F"/>
    <w:rsid w:val="00794B26"/>
    <w:rsid w:val="007A2693"/>
    <w:rsid w:val="007A337D"/>
    <w:rsid w:val="007B22FE"/>
    <w:rsid w:val="007B5586"/>
    <w:rsid w:val="007B563D"/>
    <w:rsid w:val="007B6EFD"/>
    <w:rsid w:val="007C12A1"/>
    <w:rsid w:val="007C5CAC"/>
    <w:rsid w:val="007D2FF5"/>
    <w:rsid w:val="007D4B4D"/>
    <w:rsid w:val="007D4D8A"/>
    <w:rsid w:val="007E6886"/>
    <w:rsid w:val="007E7B69"/>
    <w:rsid w:val="007F6FEC"/>
    <w:rsid w:val="00802EBB"/>
    <w:rsid w:val="00804553"/>
    <w:rsid w:val="00804B2D"/>
    <w:rsid w:val="00806A45"/>
    <w:rsid w:val="008102DD"/>
    <w:rsid w:val="00816AAD"/>
    <w:rsid w:val="0081799F"/>
    <w:rsid w:val="00820230"/>
    <w:rsid w:val="00826D3A"/>
    <w:rsid w:val="00826E49"/>
    <w:rsid w:val="008335B1"/>
    <w:rsid w:val="00834576"/>
    <w:rsid w:val="008356DF"/>
    <w:rsid w:val="0083589D"/>
    <w:rsid w:val="00843281"/>
    <w:rsid w:val="00846F4D"/>
    <w:rsid w:val="008511A9"/>
    <w:rsid w:val="00852A62"/>
    <w:rsid w:val="00852A70"/>
    <w:rsid w:val="00855DC2"/>
    <w:rsid w:val="00857F9D"/>
    <w:rsid w:val="00867750"/>
    <w:rsid w:val="00877B0D"/>
    <w:rsid w:val="00883B06"/>
    <w:rsid w:val="008952D6"/>
    <w:rsid w:val="008B0C60"/>
    <w:rsid w:val="008C3D1E"/>
    <w:rsid w:val="008D785B"/>
    <w:rsid w:val="008D7E45"/>
    <w:rsid w:val="008F5B31"/>
    <w:rsid w:val="00902106"/>
    <w:rsid w:val="00905000"/>
    <w:rsid w:val="00912B2A"/>
    <w:rsid w:val="00917AC3"/>
    <w:rsid w:val="00921D1B"/>
    <w:rsid w:val="00922A94"/>
    <w:rsid w:val="00924F2A"/>
    <w:rsid w:val="00936DAE"/>
    <w:rsid w:val="00940EF9"/>
    <w:rsid w:val="00944DC2"/>
    <w:rsid w:val="00957A25"/>
    <w:rsid w:val="00962C6C"/>
    <w:rsid w:val="009719F3"/>
    <w:rsid w:val="00971FCE"/>
    <w:rsid w:val="00976D82"/>
    <w:rsid w:val="00983ACC"/>
    <w:rsid w:val="00990804"/>
    <w:rsid w:val="00994618"/>
    <w:rsid w:val="009A175B"/>
    <w:rsid w:val="009A538A"/>
    <w:rsid w:val="009D0B74"/>
    <w:rsid w:val="009D372D"/>
    <w:rsid w:val="00A00095"/>
    <w:rsid w:val="00A03115"/>
    <w:rsid w:val="00A04035"/>
    <w:rsid w:val="00A238AA"/>
    <w:rsid w:val="00A34BD1"/>
    <w:rsid w:val="00A37882"/>
    <w:rsid w:val="00A401D9"/>
    <w:rsid w:val="00A45BC4"/>
    <w:rsid w:val="00A46F36"/>
    <w:rsid w:val="00A613DC"/>
    <w:rsid w:val="00A67D63"/>
    <w:rsid w:val="00A76F1D"/>
    <w:rsid w:val="00A80E5A"/>
    <w:rsid w:val="00A91757"/>
    <w:rsid w:val="00A94844"/>
    <w:rsid w:val="00AA2242"/>
    <w:rsid w:val="00AA69AE"/>
    <w:rsid w:val="00AC0EB0"/>
    <w:rsid w:val="00AD0845"/>
    <w:rsid w:val="00AD1041"/>
    <w:rsid w:val="00AE09C4"/>
    <w:rsid w:val="00AE14AE"/>
    <w:rsid w:val="00B00D2E"/>
    <w:rsid w:val="00B07536"/>
    <w:rsid w:val="00B117DF"/>
    <w:rsid w:val="00B13864"/>
    <w:rsid w:val="00B143BC"/>
    <w:rsid w:val="00B34C8B"/>
    <w:rsid w:val="00B35860"/>
    <w:rsid w:val="00B35976"/>
    <w:rsid w:val="00B37D83"/>
    <w:rsid w:val="00B41F9F"/>
    <w:rsid w:val="00B46797"/>
    <w:rsid w:val="00B504D8"/>
    <w:rsid w:val="00B551C8"/>
    <w:rsid w:val="00B70B38"/>
    <w:rsid w:val="00B85C37"/>
    <w:rsid w:val="00B87887"/>
    <w:rsid w:val="00B9262C"/>
    <w:rsid w:val="00BB3221"/>
    <w:rsid w:val="00BC19A3"/>
    <w:rsid w:val="00BC62A4"/>
    <w:rsid w:val="00BD0829"/>
    <w:rsid w:val="00BD0FE0"/>
    <w:rsid w:val="00BD6B18"/>
    <w:rsid w:val="00BE656C"/>
    <w:rsid w:val="00BF5D7A"/>
    <w:rsid w:val="00C017E0"/>
    <w:rsid w:val="00C064AC"/>
    <w:rsid w:val="00C13859"/>
    <w:rsid w:val="00C143D3"/>
    <w:rsid w:val="00C14D91"/>
    <w:rsid w:val="00C42AEE"/>
    <w:rsid w:val="00C50E6F"/>
    <w:rsid w:val="00C55E03"/>
    <w:rsid w:val="00C60A16"/>
    <w:rsid w:val="00C657FC"/>
    <w:rsid w:val="00C838D8"/>
    <w:rsid w:val="00C86E18"/>
    <w:rsid w:val="00C94B23"/>
    <w:rsid w:val="00CA3824"/>
    <w:rsid w:val="00CA3D85"/>
    <w:rsid w:val="00CA59E9"/>
    <w:rsid w:val="00CB748E"/>
    <w:rsid w:val="00CC1803"/>
    <w:rsid w:val="00CD1010"/>
    <w:rsid w:val="00CD3A15"/>
    <w:rsid w:val="00CD6D85"/>
    <w:rsid w:val="00CE0831"/>
    <w:rsid w:val="00CE363D"/>
    <w:rsid w:val="00CF0540"/>
    <w:rsid w:val="00CF0F57"/>
    <w:rsid w:val="00CF2937"/>
    <w:rsid w:val="00D023E5"/>
    <w:rsid w:val="00D039F0"/>
    <w:rsid w:val="00D10C76"/>
    <w:rsid w:val="00D231A0"/>
    <w:rsid w:val="00D2686C"/>
    <w:rsid w:val="00D31566"/>
    <w:rsid w:val="00D430E9"/>
    <w:rsid w:val="00D45175"/>
    <w:rsid w:val="00D53033"/>
    <w:rsid w:val="00D6063E"/>
    <w:rsid w:val="00D65EA8"/>
    <w:rsid w:val="00D670C7"/>
    <w:rsid w:val="00D76483"/>
    <w:rsid w:val="00D8165F"/>
    <w:rsid w:val="00D82A74"/>
    <w:rsid w:val="00D84EF7"/>
    <w:rsid w:val="00D84F1B"/>
    <w:rsid w:val="00D86282"/>
    <w:rsid w:val="00DC02CF"/>
    <w:rsid w:val="00DC08C8"/>
    <w:rsid w:val="00DC2E3D"/>
    <w:rsid w:val="00DC6C3A"/>
    <w:rsid w:val="00DD5EAC"/>
    <w:rsid w:val="00DF20E3"/>
    <w:rsid w:val="00DF329D"/>
    <w:rsid w:val="00E05D09"/>
    <w:rsid w:val="00E06B21"/>
    <w:rsid w:val="00E10364"/>
    <w:rsid w:val="00E14F41"/>
    <w:rsid w:val="00E15EB8"/>
    <w:rsid w:val="00E21554"/>
    <w:rsid w:val="00E405CE"/>
    <w:rsid w:val="00E46520"/>
    <w:rsid w:val="00E63D45"/>
    <w:rsid w:val="00E72974"/>
    <w:rsid w:val="00E92538"/>
    <w:rsid w:val="00EA3BDE"/>
    <w:rsid w:val="00EC0A0D"/>
    <w:rsid w:val="00EC51BD"/>
    <w:rsid w:val="00EC5A9A"/>
    <w:rsid w:val="00ED0C85"/>
    <w:rsid w:val="00ED366F"/>
    <w:rsid w:val="00EE0458"/>
    <w:rsid w:val="00EE2DCE"/>
    <w:rsid w:val="00EE4430"/>
    <w:rsid w:val="00F05FFA"/>
    <w:rsid w:val="00F114BB"/>
    <w:rsid w:val="00F14305"/>
    <w:rsid w:val="00F2080F"/>
    <w:rsid w:val="00F21E27"/>
    <w:rsid w:val="00F23ECF"/>
    <w:rsid w:val="00F276A8"/>
    <w:rsid w:val="00F30075"/>
    <w:rsid w:val="00F3119C"/>
    <w:rsid w:val="00F41729"/>
    <w:rsid w:val="00F464D5"/>
    <w:rsid w:val="00F605A8"/>
    <w:rsid w:val="00F639F1"/>
    <w:rsid w:val="00F653ED"/>
    <w:rsid w:val="00F8768C"/>
    <w:rsid w:val="00FA2EB4"/>
    <w:rsid w:val="00FA5EB1"/>
    <w:rsid w:val="00FB19F9"/>
    <w:rsid w:val="00FE0482"/>
    <w:rsid w:val="00FE1117"/>
    <w:rsid w:val="00FE3DAF"/>
    <w:rsid w:val="00FF0043"/>
    <w:rsid w:val="00FF4C93"/>
    <w:rsid w:val="00FF7A2B"/>
    <w:rsid w:val="09B2364A"/>
    <w:rsid w:val="23F663DF"/>
    <w:rsid w:val="4FC206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6CDA4"/>
  <w15:docId w15:val="{44369525-7605-465D-BC7A-0B6B539D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9F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B0D"/>
    <w:pPr>
      <w:tabs>
        <w:tab w:val="center" w:pos="4513"/>
        <w:tab w:val="right" w:pos="9026"/>
      </w:tabs>
    </w:pPr>
  </w:style>
  <w:style w:type="character" w:customStyle="1" w:styleId="HeaderChar">
    <w:name w:val="Header Char"/>
    <w:basedOn w:val="DefaultParagraphFont"/>
    <w:link w:val="Header"/>
    <w:uiPriority w:val="99"/>
    <w:rsid w:val="00877B0D"/>
  </w:style>
  <w:style w:type="paragraph" w:styleId="Footer">
    <w:name w:val="footer"/>
    <w:basedOn w:val="Normal"/>
    <w:link w:val="FooterChar"/>
    <w:uiPriority w:val="99"/>
    <w:unhideWhenUsed/>
    <w:rsid w:val="00877B0D"/>
    <w:pPr>
      <w:tabs>
        <w:tab w:val="center" w:pos="4513"/>
        <w:tab w:val="right" w:pos="9026"/>
      </w:tabs>
    </w:pPr>
  </w:style>
  <w:style w:type="character" w:customStyle="1" w:styleId="FooterChar">
    <w:name w:val="Footer Char"/>
    <w:basedOn w:val="DefaultParagraphFont"/>
    <w:link w:val="Footer"/>
    <w:uiPriority w:val="99"/>
    <w:rsid w:val="00877B0D"/>
  </w:style>
  <w:style w:type="paragraph" w:styleId="BalloonText">
    <w:name w:val="Balloon Text"/>
    <w:basedOn w:val="Normal"/>
    <w:link w:val="BalloonTextChar"/>
    <w:uiPriority w:val="99"/>
    <w:semiHidden/>
    <w:unhideWhenUsed/>
    <w:rsid w:val="00877B0D"/>
    <w:rPr>
      <w:rFonts w:ascii="Tahoma" w:hAnsi="Tahoma" w:cs="Tahoma"/>
      <w:sz w:val="16"/>
      <w:szCs w:val="16"/>
    </w:rPr>
  </w:style>
  <w:style w:type="character" w:customStyle="1" w:styleId="BalloonTextChar">
    <w:name w:val="Balloon Text Char"/>
    <w:basedOn w:val="DefaultParagraphFont"/>
    <w:link w:val="BalloonText"/>
    <w:uiPriority w:val="99"/>
    <w:semiHidden/>
    <w:rsid w:val="00877B0D"/>
    <w:rPr>
      <w:rFonts w:ascii="Tahoma" w:hAnsi="Tahoma" w:cs="Tahoma"/>
      <w:sz w:val="16"/>
      <w:szCs w:val="16"/>
    </w:rPr>
  </w:style>
  <w:style w:type="paragraph" w:styleId="ListParagraph">
    <w:name w:val="List Paragraph"/>
    <w:basedOn w:val="Normal"/>
    <w:uiPriority w:val="34"/>
    <w:qFormat/>
    <w:rsid w:val="00FB19F9"/>
    <w:pPr>
      <w:ind w:left="720"/>
    </w:pPr>
    <w:rPr>
      <w:rFonts w:ascii="Calibri" w:eastAsia="Times New Roman" w:hAnsi="Calibri" w:cs="Calibri"/>
      <w:sz w:val="22"/>
      <w:szCs w:val="22"/>
      <w:lang w:val="en-GB" w:eastAsia="en-GB"/>
    </w:rPr>
  </w:style>
  <w:style w:type="table" w:styleId="TableGrid">
    <w:name w:val="Table Grid"/>
    <w:basedOn w:val="TableNormal"/>
    <w:uiPriority w:val="59"/>
    <w:rsid w:val="00FB19F9"/>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4A65"/>
    <w:rPr>
      <w:sz w:val="16"/>
      <w:szCs w:val="16"/>
    </w:rPr>
  </w:style>
  <w:style w:type="paragraph" w:styleId="CommentText">
    <w:name w:val="annotation text"/>
    <w:basedOn w:val="Normal"/>
    <w:link w:val="CommentTextChar"/>
    <w:uiPriority w:val="99"/>
    <w:semiHidden/>
    <w:unhideWhenUsed/>
    <w:rsid w:val="00464A65"/>
    <w:rPr>
      <w:sz w:val="20"/>
      <w:szCs w:val="20"/>
    </w:rPr>
  </w:style>
  <w:style w:type="character" w:customStyle="1" w:styleId="CommentTextChar">
    <w:name w:val="Comment Text Char"/>
    <w:basedOn w:val="DefaultParagraphFont"/>
    <w:link w:val="CommentText"/>
    <w:uiPriority w:val="99"/>
    <w:semiHidden/>
    <w:rsid w:val="00464A65"/>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464A65"/>
    <w:rPr>
      <w:b/>
      <w:bCs/>
    </w:rPr>
  </w:style>
  <w:style w:type="character" w:customStyle="1" w:styleId="CommentSubjectChar">
    <w:name w:val="Comment Subject Char"/>
    <w:basedOn w:val="CommentTextChar"/>
    <w:link w:val="CommentSubject"/>
    <w:uiPriority w:val="99"/>
    <w:semiHidden/>
    <w:rsid w:val="00464A65"/>
    <w:rPr>
      <w:rFonts w:eastAsiaTheme="minorEastAsia"/>
      <w:b/>
      <w:bCs/>
      <w:sz w:val="20"/>
      <w:szCs w:val="20"/>
      <w:lang w:val="en-US"/>
    </w:rPr>
  </w:style>
  <w:style w:type="paragraph" w:styleId="NormalWeb">
    <w:name w:val="Normal (Web)"/>
    <w:basedOn w:val="Normal"/>
    <w:uiPriority w:val="99"/>
    <w:unhideWhenUsed/>
    <w:rsid w:val="00E10364"/>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E10364"/>
    <w:rPr>
      <w:color w:val="0000FF"/>
      <w:u w:val="single"/>
    </w:rPr>
  </w:style>
  <w:style w:type="table" w:styleId="GridTable1Light-Accent1">
    <w:name w:val="Grid Table 1 Light Accent 1"/>
    <w:basedOn w:val="TableNormal"/>
    <w:uiPriority w:val="46"/>
    <w:rsid w:val="00560F25"/>
    <w:pPr>
      <w:spacing w:after="0" w:line="240" w:lineRule="auto"/>
    </w:p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A94844"/>
    <w:pPr>
      <w:spacing w:before="100" w:beforeAutospacing="1" w:after="100" w:afterAutospacing="1"/>
    </w:pPr>
    <w:rPr>
      <w:rFonts w:ascii="Times New Roman" w:eastAsia="Times New Roman" w:hAnsi="Times New Roman" w:cs="Times New Roman"/>
      <w:lang w:val="en-GB" w:eastAsia="en-GB"/>
    </w:rPr>
  </w:style>
  <w:style w:type="character" w:customStyle="1" w:styleId="eop">
    <w:name w:val="eop"/>
    <w:basedOn w:val="DefaultParagraphFont"/>
    <w:rsid w:val="00A94844"/>
  </w:style>
  <w:style w:type="character" w:customStyle="1" w:styleId="normaltextrun">
    <w:name w:val="normaltextrun"/>
    <w:basedOn w:val="DefaultParagraphFont"/>
    <w:rsid w:val="00A94844"/>
  </w:style>
  <w:style w:type="character" w:customStyle="1" w:styleId="contextualspellingandgrammarerror">
    <w:name w:val="contextualspellingandgrammarerror"/>
    <w:basedOn w:val="DefaultParagraphFont"/>
    <w:rsid w:val="00A94844"/>
  </w:style>
  <w:style w:type="character" w:customStyle="1" w:styleId="spellingerror">
    <w:name w:val="spellingerror"/>
    <w:basedOn w:val="DefaultParagraphFont"/>
    <w:rsid w:val="00A94844"/>
  </w:style>
  <w:style w:type="character" w:styleId="UnresolvedMention">
    <w:name w:val="Unresolved Mention"/>
    <w:basedOn w:val="DefaultParagraphFont"/>
    <w:uiPriority w:val="99"/>
    <w:semiHidden/>
    <w:unhideWhenUsed/>
    <w:rsid w:val="00326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388130">
      <w:bodyDiv w:val="1"/>
      <w:marLeft w:val="0"/>
      <w:marRight w:val="0"/>
      <w:marTop w:val="0"/>
      <w:marBottom w:val="0"/>
      <w:divBdr>
        <w:top w:val="none" w:sz="0" w:space="0" w:color="auto"/>
        <w:left w:val="none" w:sz="0" w:space="0" w:color="auto"/>
        <w:bottom w:val="none" w:sz="0" w:space="0" w:color="auto"/>
        <w:right w:val="none" w:sz="0" w:space="0" w:color="auto"/>
      </w:divBdr>
    </w:div>
    <w:div w:id="296105770">
      <w:bodyDiv w:val="1"/>
      <w:marLeft w:val="0"/>
      <w:marRight w:val="0"/>
      <w:marTop w:val="0"/>
      <w:marBottom w:val="0"/>
      <w:divBdr>
        <w:top w:val="none" w:sz="0" w:space="0" w:color="auto"/>
        <w:left w:val="none" w:sz="0" w:space="0" w:color="auto"/>
        <w:bottom w:val="none" w:sz="0" w:space="0" w:color="auto"/>
        <w:right w:val="none" w:sz="0" w:space="0" w:color="auto"/>
      </w:divBdr>
    </w:div>
    <w:div w:id="403374763">
      <w:bodyDiv w:val="1"/>
      <w:marLeft w:val="0"/>
      <w:marRight w:val="0"/>
      <w:marTop w:val="0"/>
      <w:marBottom w:val="0"/>
      <w:divBdr>
        <w:top w:val="none" w:sz="0" w:space="0" w:color="auto"/>
        <w:left w:val="none" w:sz="0" w:space="0" w:color="auto"/>
        <w:bottom w:val="none" w:sz="0" w:space="0" w:color="auto"/>
        <w:right w:val="none" w:sz="0" w:space="0" w:color="auto"/>
      </w:divBdr>
    </w:div>
    <w:div w:id="796997102">
      <w:bodyDiv w:val="1"/>
      <w:marLeft w:val="0"/>
      <w:marRight w:val="0"/>
      <w:marTop w:val="0"/>
      <w:marBottom w:val="0"/>
      <w:divBdr>
        <w:top w:val="none" w:sz="0" w:space="0" w:color="auto"/>
        <w:left w:val="none" w:sz="0" w:space="0" w:color="auto"/>
        <w:bottom w:val="none" w:sz="0" w:space="0" w:color="auto"/>
        <w:right w:val="none" w:sz="0" w:space="0" w:color="auto"/>
      </w:divBdr>
      <w:divsChild>
        <w:div w:id="726221553">
          <w:marLeft w:val="547"/>
          <w:marRight w:val="0"/>
          <w:marTop w:val="0"/>
          <w:marBottom w:val="0"/>
          <w:divBdr>
            <w:top w:val="none" w:sz="0" w:space="0" w:color="auto"/>
            <w:left w:val="none" w:sz="0" w:space="0" w:color="auto"/>
            <w:bottom w:val="none" w:sz="0" w:space="0" w:color="auto"/>
            <w:right w:val="none" w:sz="0" w:space="0" w:color="auto"/>
          </w:divBdr>
        </w:div>
      </w:divsChild>
    </w:div>
    <w:div w:id="928001672">
      <w:bodyDiv w:val="1"/>
      <w:marLeft w:val="0"/>
      <w:marRight w:val="0"/>
      <w:marTop w:val="0"/>
      <w:marBottom w:val="0"/>
      <w:divBdr>
        <w:top w:val="none" w:sz="0" w:space="0" w:color="auto"/>
        <w:left w:val="none" w:sz="0" w:space="0" w:color="auto"/>
        <w:bottom w:val="none" w:sz="0" w:space="0" w:color="auto"/>
        <w:right w:val="none" w:sz="0" w:space="0" w:color="auto"/>
      </w:divBdr>
      <w:divsChild>
        <w:div w:id="55980442">
          <w:marLeft w:val="0"/>
          <w:marRight w:val="0"/>
          <w:marTop w:val="0"/>
          <w:marBottom w:val="0"/>
          <w:divBdr>
            <w:top w:val="none" w:sz="0" w:space="0" w:color="auto"/>
            <w:left w:val="none" w:sz="0" w:space="0" w:color="auto"/>
            <w:bottom w:val="none" w:sz="0" w:space="0" w:color="auto"/>
            <w:right w:val="none" w:sz="0" w:space="0" w:color="auto"/>
          </w:divBdr>
          <w:divsChild>
            <w:div w:id="220796803">
              <w:marLeft w:val="0"/>
              <w:marRight w:val="0"/>
              <w:marTop w:val="0"/>
              <w:marBottom w:val="0"/>
              <w:divBdr>
                <w:top w:val="none" w:sz="0" w:space="0" w:color="auto"/>
                <w:left w:val="none" w:sz="0" w:space="0" w:color="auto"/>
                <w:bottom w:val="none" w:sz="0" w:space="0" w:color="auto"/>
                <w:right w:val="none" w:sz="0" w:space="0" w:color="auto"/>
              </w:divBdr>
            </w:div>
            <w:div w:id="288702552">
              <w:marLeft w:val="0"/>
              <w:marRight w:val="0"/>
              <w:marTop w:val="0"/>
              <w:marBottom w:val="0"/>
              <w:divBdr>
                <w:top w:val="none" w:sz="0" w:space="0" w:color="auto"/>
                <w:left w:val="none" w:sz="0" w:space="0" w:color="auto"/>
                <w:bottom w:val="none" w:sz="0" w:space="0" w:color="auto"/>
                <w:right w:val="none" w:sz="0" w:space="0" w:color="auto"/>
              </w:divBdr>
            </w:div>
            <w:div w:id="1015962603">
              <w:marLeft w:val="0"/>
              <w:marRight w:val="0"/>
              <w:marTop w:val="0"/>
              <w:marBottom w:val="0"/>
              <w:divBdr>
                <w:top w:val="none" w:sz="0" w:space="0" w:color="auto"/>
                <w:left w:val="none" w:sz="0" w:space="0" w:color="auto"/>
                <w:bottom w:val="none" w:sz="0" w:space="0" w:color="auto"/>
                <w:right w:val="none" w:sz="0" w:space="0" w:color="auto"/>
              </w:divBdr>
            </w:div>
            <w:div w:id="1966231358">
              <w:marLeft w:val="0"/>
              <w:marRight w:val="0"/>
              <w:marTop w:val="0"/>
              <w:marBottom w:val="0"/>
              <w:divBdr>
                <w:top w:val="none" w:sz="0" w:space="0" w:color="auto"/>
                <w:left w:val="none" w:sz="0" w:space="0" w:color="auto"/>
                <w:bottom w:val="none" w:sz="0" w:space="0" w:color="auto"/>
                <w:right w:val="none" w:sz="0" w:space="0" w:color="auto"/>
              </w:divBdr>
            </w:div>
            <w:div w:id="2013415399">
              <w:marLeft w:val="0"/>
              <w:marRight w:val="0"/>
              <w:marTop w:val="0"/>
              <w:marBottom w:val="0"/>
              <w:divBdr>
                <w:top w:val="none" w:sz="0" w:space="0" w:color="auto"/>
                <w:left w:val="none" w:sz="0" w:space="0" w:color="auto"/>
                <w:bottom w:val="none" w:sz="0" w:space="0" w:color="auto"/>
                <w:right w:val="none" w:sz="0" w:space="0" w:color="auto"/>
              </w:divBdr>
            </w:div>
          </w:divsChild>
        </w:div>
        <w:div w:id="78333952">
          <w:marLeft w:val="0"/>
          <w:marRight w:val="0"/>
          <w:marTop w:val="0"/>
          <w:marBottom w:val="0"/>
          <w:divBdr>
            <w:top w:val="none" w:sz="0" w:space="0" w:color="auto"/>
            <w:left w:val="none" w:sz="0" w:space="0" w:color="auto"/>
            <w:bottom w:val="none" w:sz="0" w:space="0" w:color="auto"/>
            <w:right w:val="none" w:sz="0" w:space="0" w:color="auto"/>
          </w:divBdr>
          <w:divsChild>
            <w:div w:id="948318151">
              <w:marLeft w:val="0"/>
              <w:marRight w:val="0"/>
              <w:marTop w:val="0"/>
              <w:marBottom w:val="0"/>
              <w:divBdr>
                <w:top w:val="none" w:sz="0" w:space="0" w:color="auto"/>
                <w:left w:val="none" w:sz="0" w:space="0" w:color="auto"/>
                <w:bottom w:val="none" w:sz="0" w:space="0" w:color="auto"/>
                <w:right w:val="none" w:sz="0" w:space="0" w:color="auto"/>
              </w:divBdr>
            </w:div>
          </w:divsChild>
        </w:div>
        <w:div w:id="79521299">
          <w:marLeft w:val="0"/>
          <w:marRight w:val="0"/>
          <w:marTop w:val="0"/>
          <w:marBottom w:val="0"/>
          <w:divBdr>
            <w:top w:val="none" w:sz="0" w:space="0" w:color="auto"/>
            <w:left w:val="none" w:sz="0" w:space="0" w:color="auto"/>
            <w:bottom w:val="none" w:sz="0" w:space="0" w:color="auto"/>
            <w:right w:val="none" w:sz="0" w:space="0" w:color="auto"/>
          </w:divBdr>
          <w:divsChild>
            <w:div w:id="533466101">
              <w:marLeft w:val="0"/>
              <w:marRight w:val="0"/>
              <w:marTop w:val="0"/>
              <w:marBottom w:val="0"/>
              <w:divBdr>
                <w:top w:val="none" w:sz="0" w:space="0" w:color="auto"/>
                <w:left w:val="none" w:sz="0" w:space="0" w:color="auto"/>
                <w:bottom w:val="none" w:sz="0" w:space="0" w:color="auto"/>
                <w:right w:val="none" w:sz="0" w:space="0" w:color="auto"/>
              </w:divBdr>
            </w:div>
            <w:div w:id="603730514">
              <w:marLeft w:val="0"/>
              <w:marRight w:val="0"/>
              <w:marTop w:val="0"/>
              <w:marBottom w:val="0"/>
              <w:divBdr>
                <w:top w:val="none" w:sz="0" w:space="0" w:color="auto"/>
                <w:left w:val="none" w:sz="0" w:space="0" w:color="auto"/>
                <w:bottom w:val="none" w:sz="0" w:space="0" w:color="auto"/>
                <w:right w:val="none" w:sz="0" w:space="0" w:color="auto"/>
              </w:divBdr>
            </w:div>
            <w:div w:id="1169296102">
              <w:marLeft w:val="0"/>
              <w:marRight w:val="0"/>
              <w:marTop w:val="0"/>
              <w:marBottom w:val="0"/>
              <w:divBdr>
                <w:top w:val="none" w:sz="0" w:space="0" w:color="auto"/>
                <w:left w:val="none" w:sz="0" w:space="0" w:color="auto"/>
                <w:bottom w:val="none" w:sz="0" w:space="0" w:color="auto"/>
                <w:right w:val="none" w:sz="0" w:space="0" w:color="auto"/>
              </w:divBdr>
            </w:div>
            <w:div w:id="1385717686">
              <w:marLeft w:val="0"/>
              <w:marRight w:val="0"/>
              <w:marTop w:val="0"/>
              <w:marBottom w:val="0"/>
              <w:divBdr>
                <w:top w:val="none" w:sz="0" w:space="0" w:color="auto"/>
                <w:left w:val="none" w:sz="0" w:space="0" w:color="auto"/>
                <w:bottom w:val="none" w:sz="0" w:space="0" w:color="auto"/>
                <w:right w:val="none" w:sz="0" w:space="0" w:color="auto"/>
              </w:divBdr>
            </w:div>
            <w:div w:id="1571229487">
              <w:marLeft w:val="0"/>
              <w:marRight w:val="0"/>
              <w:marTop w:val="0"/>
              <w:marBottom w:val="0"/>
              <w:divBdr>
                <w:top w:val="none" w:sz="0" w:space="0" w:color="auto"/>
                <w:left w:val="none" w:sz="0" w:space="0" w:color="auto"/>
                <w:bottom w:val="none" w:sz="0" w:space="0" w:color="auto"/>
                <w:right w:val="none" w:sz="0" w:space="0" w:color="auto"/>
              </w:divBdr>
            </w:div>
          </w:divsChild>
        </w:div>
        <w:div w:id="147481466">
          <w:marLeft w:val="0"/>
          <w:marRight w:val="0"/>
          <w:marTop w:val="0"/>
          <w:marBottom w:val="0"/>
          <w:divBdr>
            <w:top w:val="none" w:sz="0" w:space="0" w:color="auto"/>
            <w:left w:val="none" w:sz="0" w:space="0" w:color="auto"/>
            <w:bottom w:val="none" w:sz="0" w:space="0" w:color="auto"/>
            <w:right w:val="none" w:sz="0" w:space="0" w:color="auto"/>
          </w:divBdr>
          <w:divsChild>
            <w:div w:id="513963637">
              <w:marLeft w:val="0"/>
              <w:marRight w:val="0"/>
              <w:marTop w:val="0"/>
              <w:marBottom w:val="0"/>
              <w:divBdr>
                <w:top w:val="none" w:sz="0" w:space="0" w:color="auto"/>
                <w:left w:val="none" w:sz="0" w:space="0" w:color="auto"/>
                <w:bottom w:val="none" w:sz="0" w:space="0" w:color="auto"/>
                <w:right w:val="none" w:sz="0" w:space="0" w:color="auto"/>
              </w:divBdr>
            </w:div>
            <w:div w:id="1003779614">
              <w:marLeft w:val="0"/>
              <w:marRight w:val="0"/>
              <w:marTop w:val="0"/>
              <w:marBottom w:val="0"/>
              <w:divBdr>
                <w:top w:val="none" w:sz="0" w:space="0" w:color="auto"/>
                <w:left w:val="none" w:sz="0" w:space="0" w:color="auto"/>
                <w:bottom w:val="none" w:sz="0" w:space="0" w:color="auto"/>
                <w:right w:val="none" w:sz="0" w:space="0" w:color="auto"/>
              </w:divBdr>
            </w:div>
            <w:div w:id="1226837833">
              <w:marLeft w:val="0"/>
              <w:marRight w:val="0"/>
              <w:marTop w:val="0"/>
              <w:marBottom w:val="0"/>
              <w:divBdr>
                <w:top w:val="none" w:sz="0" w:space="0" w:color="auto"/>
                <w:left w:val="none" w:sz="0" w:space="0" w:color="auto"/>
                <w:bottom w:val="none" w:sz="0" w:space="0" w:color="auto"/>
                <w:right w:val="none" w:sz="0" w:space="0" w:color="auto"/>
              </w:divBdr>
            </w:div>
            <w:div w:id="1548251419">
              <w:marLeft w:val="0"/>
              <w:marRight w:val="0"/>
              <w:marTop w:val="0"/>
              <w:marBottom w:val="0"/>
              <w:divBdr>
                <w:top w:val="none" w:sz="0" w:space="0" w:color="auto"/>
                <w:left w:val="none" w:sz="0" w:space="0" w:color="auto"/>
                <w:bottom w:val="none" w:sz="0" w:space="0" w:color="auto"/>
                <w:right w:val="none" w:sz="0" w:space="0" w:color="auto"/>
              </w:divBdr>
            </w:div>
            <w:div w:id="1874877581">
              <w:marLeft w:val="0"/>
              <w:marRight w:val="0"/>
              <w:marTop w:val="0"/>
              <w:marBottom w:val="0"/>
              <w:divBdr>
                <w:top w:val="none" w:sz="0" w:space="0" w:color="auto"/>
                <w:left w:val="none" w:sz="0" w:space="0" w:color="auto"/>
                <w:bottom w:val="none" w:sz="0" w:space="0" w:color="auto"/>
                <w:right w:val="none" w:sz="0" w:space="0" w:color="auto"/>
              </w:divBdr>
            </w:div>
          </w:divsChild>
        </w:div>
        <w:div w:id="247541676">
          <w:marLeft w:val="0"/>
          <w:marRight w:val="0"/>
          <w:marTop w:val="0"/>
          <w:marBottom w:val="0"/>
          <w:divBdr>
            <w:top w:val="none" w:sz="0" w:space="0" w:color="auto"/>
            <w:left w:val="none" w:sz="0" w:space="0" w:color="auto"/>
            <w:bottom w:val="none" w:sz="0" w:space="0" w:color="auto"/>
            <w:right w:val="none" w:sz="0" w:space="0" w:color="auto"/>
          </w:divBdr>
          <w:divsChild>
            <w:div w:id="577325587">
              <w:marLeft w:val="0"/>
              <w:marRight w:val="0"/>
              <w:marTop w:val="0"/>
              <w:marBottom w:val="0"/>
              <w:divBdr>
                <w:top w:val="none" w:sz="0" w:space="0" w:color="auto"/>
                <w:left w:val="none" w:sz="0" w:space="0" w:color="auto"/>
                <w:bottom w:val="none" w:sz="0" w:space="0" w:color="auto"/>
                <w:right w:val="none" w:sz="0" w:space="0" w:color="auto"/>
              </w:divBdr>
            </w:div>
            <w:div w:id="1030303499">
              <w:marLeft w:val="0"/>
              <w:marRight w:val="0"/>
              <w:marTop w:val="0"/>
              <w:marBottom w:val="0"/>
              <w:divBdr>
                <w:top w:val="none" w:sz="0" w:space="0" w:color="auto"/>
                <w:left w:val="none" w:sz="0" w:space="0" w:color="auto"/>
                <w:bottom w:val="none" w:sz="0" w:space="0" w:color="auto"/>
                <w:right w:val="none" w:sz="0" w:space="0" w:color="auto"/>
              </w:divBdr>
            </w:div>
            <w:div w:id="1452357063">
              <w:marLeft w:val="0"/>
              <w:marRight w:val="0"/>
              <w:marTop w:val="0"/>
              <w:marBottom w:val="0"/>
              <w:divBdr>
                <w:top w:val="none" w:sz="0" w:space="0" w:color="auto"/>
                <w:left w:val="none" w:sz="0" w:space="0" w:color="auto"/>
                <w:bottom w:val="none" w:sz="0" w:space="0" w:color="auto"/>
                <w:right w:val="none" w:sz="0" w:space="0" w:color="auto"/>
              </w:divBdr>
            </w:div>
            <w:div w:id="1464039326">
              <w:marLeft w:val="0"/>
              <w:marRight w:val="0"/>
              <w:marTop w:val="0"/>
              <w:marBottom w:val="0"/>
              <w:divBdr>
                <w:top w:val="none" w:sz="0" w:space="0" w:color="auto"/>
                <w:left w:val="none" w:sz="0" w:space="0" w:color="auto"/>
                <w:bottom w:val="none" w:sz="0" w:space="0" w:color="auto"/>
                <w:right w:val="none" w:sz="0" w:space="0" w:color="auto"/>
              </w:divBdr>
            </w:div>
            <w:div w:id="1756590919">
              <w:marLeft w:val="0"/>
              <w:marRight w:val="0"/>
              <w:marTop w:val="0"/>
              <w:marBottom w:val="0"/>
              <w:divBdr>
                <w:top w:val="none" w:sz="0" w:space="0" w:color="auto"/>
                <w:left w:val="none" w:sz="0" w:space="0" w:color="auto"/>
                <w:bottom w:val="none" w:sz="0" w:space="0" w:color="auto"/>
                <w:right w:val="none" w:sz="0" w:space="0" w:color="auto"/>
              </w:divBdr>
            </w:div>
          </w:divsChild>
        </w:div>
        <w:div w:id="324090128">
          <w:marLeft w:val="0"/>
          <w:marRight w:val="0"/>
          <w:marTop w:val="0"/>
          <w:marBottom w:val="0"/>
          <w:divBdr>
            <w:top w:val="none" w:sz="0" w:space="0" w:color="auto"/>
            <w:left w:val="none" w:sz="0" w:space="0" w:color="auto"/>
            <w:bottom w:val="none" w:sz="0" w:space="0" w:color="auto"/>
            <w:right w:val="none" w:sz="0" w:space="0" w:color="auto"/>
          </w:divBdr>
          <w:divsChild>
            <w:div w:id="1067803755">
              <w:marLeft w:val="0"/>
              <w:marRight w:val="0"/>
              <w:marTop w:val="0"/>
              <w:marBottom w:val="0"/>
              <w:divBdr>
                <w:top w:val="none" w:sz="0" w:space="0" w:color="auto"/>
                <w:left w:val="none" w:sz="0" w:space="0" w:color="auto"/>
                <w:bottom w:val="none" w:sz="0" w:space="0" w:color="auto"/>
                <w:right w:val="none" w:sz="0" w:space="0" w:color="auto"/>
              </w:divBdr>
            </w:div>
            <w:div w:id="1118141634">
              <w:marLeft w:val="0"/>
              <w:marRight w:val="0"/>
              <w:marTop w:val="0"/>
              <w:marBottom w:val="0"/>
              <w:divBdr>
                <w:top w:val="none" w:sz="0" w:space="0" w:color="auto"/>
                <w:left w:val="none" w:sz="0" w:space="0" w:color="auto"/>
                <w:bottom w:val="none" w:sz="0" w:space="0" w:color="auto"/>
                <w:right w:val="none" w:sz="0" w:space="0" w:color="auto"/>
              </w:divBdr>
            </w:div>
            <w:div w:id="1142579112">
              <w:marLeft w:val="0"/>
              <w:marRight w:val="0"/>
              <w:marTop w:val="0"/>
              <w:marBottom w:val="0"/>
              <w:divBdr>
                <w:top w:val="none" w:sz="0" w:space="0" w:color="auto"/>
                <w:left w:val="none" w:sz="0" w:space="0" w:color="auto"/>
                <w:bottom w:val="none" w:sz="0" w:space="0" w:color="auto"/>
                <w:right w:val="none" w:sz="0" w:space="0" w:color="auto"/>
              </w:divBdr>
            </w:div>
            <w:div w:id="1360470902">
              <w:marLeft w:val="0"/>
              <w:marRight w:val="0"/>
              <w:marTop w:val="0"/>
              <w:marBottom w:val="0"/>
              <w:divBdr>
                <w:top w:val="none" w:sz="0" w:space="0" w:color="auto"/>
                <w:left w:val="none" w:sz="0" w:space="0" w:color="auto"/>
                <w:bottom w:val="none" w:sz="0" w:space="0" w:color="auto"/>
                <w:right w:val="none" w:sz="0" w:space="0" w:color="auto"/>
              </w:divBdr>
            </w:div>
            <w:div w:id="1560939059">
              <w:marLeft w:val="0"/>
              <w:marRight w:val="0"/>
              <w:marTop w:val="0"/>
              <w:marBottom w:val="0"/>
              <w:divBdr>
                <w:top w:val="none" w:sz="0" w:space="0" w:color="auto"/>
                <w:left w:val="none" w:sz="0" w:space="0" w:color="auto"/>
                <w:bottom w:val="none" w:sz="0" w:space="0" w:color="auto"/>
                <w:right w:val="none" w:sz="0" w:space="0" w:color="auto"/>
              </w:divBdr>
            </w:div>
          </w:divsChild>
        </w:div>
        <w:div w:id="327758797">
          <w:marLeft w:val="0"/>
          <w:marRight w:val="0"/>
          <w:marTop w:val="0"/>
          <w:marBottom w:val="0"/>
          <w:divBdr>
            <w:top w:val="none" w:sz="0" w:space="0" w:color="auto"/>
            <w:left w:val="none" w:sz="0" w:space="0" w:color="auto"/>
            <w:bottom w:val="none" w:sz="0" w:space="0" w:color="auto"/>
            <w:right w:val="none" w:sz="0" w:space="0" w:color="auto"/>
          </w:divBdr>
          <w:divsChild>
            <w:div w:id="1103263176">
              <w:marLeft w:val="0"/>
              <w:marRight w:val="0"/>
              <w:marTop w:val="0"/>
              <w:marBottom w:val="0"/>
              <w:divBdr>
                <w:top w:val="none" w:sz="0" w:space="0" w:color="auto"/>
                <w:left w:val="none" w:sz="0" w:space="0" w:color="auto"/>
                <w:bottom w:val="none" w:sz="0" w:space="0" w:color="auto"/>
                <w:right w:val="none" w:sz="0" w:space="0" w:color="auto"/>
              </w:divBdr>
            </w:div>
            <w:div w:id="1276403194">
              <w:marLeft w:val="0"/>
              <w:marRight w:val="0"/>
              <w:marTop w:val="0"/>
              <w:marBottom w:val="0"/>
              <w:divBdr>
                <w:top w:val="none" w:sz="0" w:space="0" w:color="auto"/>
                <w:left w:val="none" w:sz="0" w:space="0" w:color="auto"/>
                <w:bottom w:val="none" w:sz="0" w:space="0" w:color="auto"/>
                <w:right w:val="none" w:sz="0" w:space="0" w:color="auto"/>
              </w:divBdr>
            </w:div>
            <w:div w:id="1614051695">
              <w:marLeft w:val="0"/>
              <w:marRight w:val="0"/>
              <w:marTop w:val="0"/>
              <w:marBottom w:val="0"/>
              <w:divBdr>
                <w:top w:val="none" w:sz="0" w:space="0" w:color="auto"/>
                <w:left w:val="none" w:sz="0" w:space="0" w:color="auto"/>
                <w:bottom w:val="none" w:sz="0" w:space="0" w:color="auto"/>
                <w:right w:val="none" w:sz="0" w:space="0" w:color="auto"/>
              </w:divBdr>
            </w:div>
          </w:divsChild>
        </w:div>
        <w:div w:id="640303424">
          <w:marLeft w:val="0"/>
          <w:marRight w:val="0"/>
          <w:marTop w:val="0"/>
          <w:marBottom w:val="0"/>
          <w:divBdr>
            <w:top w:val="none" w:sz="0" w:space="0" w:color="auto"/>
            <w:left w:val="none" w:sz="0" w:space="0" w:color="auto"/>
            <w:bottom w:val="none" w:sz="0" w:space="0" w:color="auto"/>
            <w:right w:val="none" w:sz="0" w:space="0" w:color="auto"/>
          </w:divBdr>
          <w:divsChild>
            <w:div w:id="583027278">
              <w:marLeft w:val="0"/>
              <w:marRight w:val="0"/>
              <w:marTop w:val="0"/>
              <w:marBottom w:val="0"/>
              <w:divBdr>
                <w:top w:val="none" w:sz="0" w:space="0" w:color="auto"/>
                <w:left w:val="none" w:sz="0" w:space="0" w:color="auto"/>
                <w:bottom w:val="none" w:sz="0" w:space="0" w:color="auto"/>
                <w:right w:val="none" w:sz="0" w:space="0" w:color="auto"/>
              </w:divBdr>
            </w:div>
            <w:div w:id="1232085160">
              <w:marLeft w:val="0"/>
              <w:marRight w:val="0"/>
              <w:marTop w:val="0"/>
              <w:marBottom w:val="0"/>
              <w:divBdr>
                <w:top w:val="none" w:sz="0" w:space="0" w:color="auto"/>
                <w:left w:val="none" w:sz="0" w:space="0" w:color="auto"/>
                <w:bottom w:val="none" w:sz="0" w:space="0" w:color="auto"/>
                <w:right w:val="none" w:sz="0" w:space="0" w:color="auto"/>
              </w:divBdr>
            </w:div>
            <w:div w:id="1619872370">
              <w:marLeft w:val="0"/>
              <w:marRight w:val="0"/>
              <w:marTop w:val="0"/>
              <w:marBottom w:val="0"/>
              <w:divBdr>
                <w:top w:val="none" w:sz="0" w:space="0" w:color="auto"/>
                <w:left w:val="none" w:sz="0" w:space="0" w:color="auto"/>
                <w:bottom w:val="none" w:sz="0" w:space="0" w:color="auto"/>
                <w:right w:val="none" w:sz="0" w:space="0" w:color="auto"/>
              </w:divBdr>
            </w:div>
          </w:divsChild>
        </w:div>
        <w:div w:id="676856303">
          <w:marLeft w:val="0"/>
          <w:marRight w:val="0"/>
          <w:marTop w:val="0"/>
          <w:marBottom w:val="0"/>
          <w:divBdr>
            <w:top w:val="none" w:sz="0" w:space="0" w:color="auto"/>
            <w:left w:val="none" w:sz="0" w:space="0" w:color="auto"/>
            <w:bottom w:val="none" w:sz="0" w:space="0" w:color="auto"/>
            <w:right w:val="none" w:sz="0" w:space="0" w:color="auto"/>
          </w:divBdr>
        </w:div>
        <w:div w:id="796071739">
          <w:marLeft w:val="0"/>
          <w:marRight w:val="0"/>
          <w:marTop w:val="0"/>
          <w:marBottom w:val="0"/>
          <w:divBdr>
            <w:top w:val="none" w:sz="0" w:space="0" w:color="auto"/>
            <w:left w:val="none" w:sz="0" w:space="0" w:color="auto"/>
            <w:bottom w:val="none" w:sz="0" w:space="0" w:color="auto"/>
            <w:right w:val="none" w:sz="0" w:space="0" w:color="auto"/>
          </w:divBdr>
          <w:divsChild>
            <w:div w:id="166794668">
              <w:marLeft w:val="0"/>
              <w:marRight w:val="0"/>
              <w:marTop w:val="0"/>
              <w:marBottom w:val="0"/>
              <w:divBdr>
                <w:top w:val="none" w:sz="0" w:space="0" w:color="auto"/>
                <w:left w:val="none" w:sz="0" w:space="0" w:color="auto"/>
                <w:bottom w:val="none" w:sz="0" w:space="0" w:color="auto"/>
                <w:right w:val="none" w:sz="0" w:space="0" w:color="auto"/>
              </w:divBdr>
            </w:div>
            <w:div w:id="999775127">
              <w:marLeft w:val="0"/>
              <w:marRight w:val="0"/>
              <w:marTop w:val="0"/>
              <w:marBottom w:val="0"/>
              <w:divBdr>
                <w:top w:val="none" w:sz="0" w:space="0" w:color="auto"/>
                <w:left w:val="none" w:sz="0" w:space="0" w:color="auto"/>
                <w:bottom w:val="none" w:sz="0" w:space="0" w:color="auto"/>
                <w:right w:val="none" w:sz="0" w:space="0" w:color="auto"/>
              </w:divBdr>
            </w:div>
            <w:div w:id="1096635993">
              <w:marLeft w:val="0"/>
              <w:marRight w:val="0"/>
              <w:marTop w:val="0"/>
              <w:marBottom w:val="0"/>
              <w:divBdr>
                <w:top w:val="none" w:sz="0" w:space="0" w:color="auto"/>
                <w:left w:val="none" w:sz="0" w:space="0" w:color="auto"/>
                <w:bottom w:val="none" w:sz="0" w:space="0" w:color="auto"/>
                <w:right w:val="none" w:sz="0" w:space="0" w:color="auto"/>
              </w:divBdr>
            </w:div>
          </w:divsChild>
        </w:div>
        <w:div w:id="849488581">
          <w:marLeft w:val="0"/>
          <w:marRight w:val="0"/>
          <w:marTop w:val="0"/>
          <w:marBottom w:val="0"/>
          <w:divBdr>
            <w:top w:val="none" w:sz="0" w:space="0" w:color="auto"/>
            <w:left w:val="none" w:sz="0" w:space="0" w:color="auto"/>
            <w:bottom w:val="none" w:sz="0" w:space="0" w:color="auto"/>
            <w:right w:val="none" w:sz="0" w:space="0" w:color="auto"/>
          </w:divBdr>
          <w:divsChild>
            <w:div w:id="807019802">
              <w:marLeft w:val="0"/>
              <w:marRight w:val="0"/>
              <w:marTop w:val="0"/>
              <w:marBottom w:val="0"/>
              <w:divBdr>
                <w:top w:val="none" w:sz="0" w:space="0" w:color="auto"/>
                <w:left w:val="none" w:sz="0" w:space="0" w:color="auto"/>
                <w:bottom w:val="none" w:sz="0" w:space="0" w:color="auto"/>
                <w:right w:val="none" w:sz="0" w:space="0" w:color="auto"/>
              </w:divBdr>
            </w:div>
            <w:div w:id="885802633">
              <w:marLeft w:val="0"/>
              <w:marRight w:val="0"/>
              <w:marTop w:val="0"/>
              <w:marBottom w:val="0"/>
              <w:divBdr>
                <w:top w:val="none" w:sz="0" w:space="0" w:color="auto"/>
                <w:left w:val="none" w:sz="0" w:space="0" w:color="auto"/>
                <w:bottom w:val="none" w:sz="0" w:space="0" w:color="auto"/>
                <w:right w:val="none" w:sz="0" w:space="0" w:color="auto"/>
              </w:divBdr>
            </w:div>
            <w:div w:id="1336764825">
              <w:marLeft w:val="0"/>
              <w:marRight w:val="0"/>
              <w:marTop w:val="0"/>
              <w:marBottom w:val="0"/>
              <w:divBdr>
                <w:top w:val="none" w:sz="0" w:space="0" w:color="auto"/>
                <w:left w:val="none" w:sz="0" w:space="0" w:color="auto"/>
                <w:bottom w:val="none" w:sz="0" w:space="0" w:color="auto"/>
                <w:right w:val="none" w:sz="0" w:space="0" w:color="auto"/>
              </w:divBdr>
            </w:div>
            <w:div w:id="1409495001">
              <w:marLeft w:val="0"/>
              <w:marRight w:val="0"/>
              <w:marTop w:val="0"/>
              <w:marBottom w:val="0"/>
              <w:divBdr>
                <w:top w:val="none" w:sz="0" w:space="0" w:color="auto"/>
                <w:left w:val="none" w:sz="0" w:space="0" w:color="auto"/>
                <w:bottom w:val="none" w:sz="0" w:space="0" w:color="auto"/>
                <w:right w:val="none" w:sz="0" w:space="0" w:color="auto"/>
              </w:divBdr>
            </w:div>
            <w:div w:id="1761097957">
              <w:marLeft w:val="0"/>
              <w:marRight w:val="0"/>
              <w:marTop w:val="0"/>
              <w:marBottom w:val="0"/>
              <w:divBdr>
                <w:top w:val="none" w:sz="0" w:space="0" w:color="auto"/>
                <w:left w:val="none" w:sz="0" w:space="0" w:color="auto"/>
                <w:bottom w:val="none" w:sz="0" w:space="0" w:color="auto"/>
                <w:right w:val="none" w:sz="0" w:space="0" w:color="auto"/>
              </w:divBdr>
            </w:div>
          </w:divsChild>
        </w:div>
        <w:div w:id="853421074">
          <w:marLeft w:val="0"/>
          <w:marRight w:val="0"/>
          <w:marTop w:val="0"/>
          <w:marBottom w:val="0"/>
          <w:divBdr>
            <w:top w:val="none" w:sz="0" w:space="0" w:color="auto"/>
            <w:left w:val="none" w:sz="0" w:space="0" w:color="auto"/>
            <w:bottom w:val="none" w:sz="0" w:space="0" w:color="auto"/>
            <w:right w:val="none" w:sz="0" w:space="0" w:color="auto"/>
          </w:divBdr>
          <w:divsChild>
            <w:div w:id="105078905">
              <w:marLeft w:val="0"/>
              <w:marRight w:val="0"/>
              <w:marTop w:val="0"/>
              <w:marBottom w:val="0"/>
              <w:divBdr>
                <w:top w:val="none" w:sz="0" w:space="0" w:color="auto"/>
                <w:left w:val="none" w:sz="0" w:space="0" w:color="auto"/>
                <w:bottom w:val="none" w:sz="0" w:space="0" w:color="auto"/>
                <w:right w:val="none" w:sz="0" w:space="0" w:color="auto"/>
              </w:divBdr>
            </w:div>
            <w:div w:id="976835983">
              <w:marLeft w:val="0"/>
              <w:marRight w:val="0"/>
              <w:marTop w:val="0"/>
              <w:marBottom w:val="0"/>
              <w:divBdr>
                <w:top w:val="none" w:sz="0" w:space="0" w:color="auto"/>
                <w:left w:val="none" w:sz="0" w:space="0" w:color="auto"/>
                <w:bottom w:val="none" w:sz="0" w:space="0" w:color="auto"/>
                <w:right w:val="none" w:sz="0" w:space="0" w:color="auto"/>
              </w:divBdr>
            </w:div>
            <w:div w:id="1103377660">
              <w:marLeft w:val="0"/>
              <w:marRight w:val="0"/>
              <w:marTop w:val="0"/>
              <w:marBottom w:val="0"/>
              <w:divBdr>
                <w:top w:val="none" w:sz="0" w:space="0" w:color="auto"/>
                <w:left w:val="none" w:sz="0" w:space="0" w:color="auto"/>
                <w:bottom w:val="none" w:sz="0" w:space="0" w:color="auto"/>
                <w:right w:val="none" w:sz="0" w:space="0" w:color="auto"/>
              </w:divBdr>
            </w:div>
            <w:div w:id="1128663216">
              <w:marLeft w:val="0"/>
              <w:marRight w:val="0"/>
              <w:marTop w:val="0"/>
              <w:marBottom w:val="0"/>
              <w:divBdr>
                <w:top w:val="none" w:sz="0" w:space="0" w:color="auto"/>
                <w:left w:val="none" w:sz="0" w:space="0" w:color="auto"/>
                <w:bottom w:val="none" w:sz="0" w:space="0" w:color="auto"/>
                <w:right w:val="none" w:sz="0" w:space="0" w:color="auto"/>
              </w:divBdr>
            </w:div>
            <w:div w:id="2099598063">
              <w:marLeft w:val="0"/>
              <w:marRight w:val="0"/>
              <w:marTop w:val="0"/>
              <w:marBottom w:val="0"/>
              <w:divBdr>
                <w:top w:val="none" w:sz="0" w:space="0" w:color="auto"/>
                <w:left w:val="none" w:sz="0" w:space="0" w:color="auto"/>
                <w:bottom w:val="none" w:sz="0" w:space="0" w:color="auto"/>
                <w:right w:val="none" w:sz="0" w:space="0" w:color="auto"/>
              </w:divBdr>
            </w:div>
          </w:divsChild>
        </w:div>
        <w:div w:id="951210016">
          <w:marLeft w:val="0"/>
          <w:marRight w:val="0"/>
          <w:marTop w:val="0"/>
          <w:marBottom w:val="0"/>
          <w:divBdr>
            <w:top w:val="none" w:sz="0" w:space="0" w:color="auto"/>
            <w:left w:val="none" w:sz="0" w:space="0" w:color="auto"/>
            <w:bottom w:val="none" w:sz="0" w:space="0" w:color="auto"/>
            <w:right w:val="none" w:sz="0" w:space="0" w:color="auto"/>
          </w:divBdr>
        </w:div>
        <w:div w:id="961614536">
          <w:marLeft w:val="0"/>
          <w:marRight w:val="0"/>
          <w:marTop w:val="0"/>
          <w:marBottom w:val="0"/>
          <w:divBdr>
            <w:top w:val="none" w:sz="0" w:space="0" w:color="auto"/>
            <w:left w:val="none" w:sz="0" w:space="0" w:color="auto"/>
            <w:bottom w:val="none" w:sz="0" w:space="0" w:color="auto"/>
            <w:right w:val="none" w:sz="0" w:space="0" w:color="auto"/>
          </w:divBdr>
          <w:divsChild>
            <w:div w:id="71658748">
              <w:marLeft w:val="0"/>
              <w:marRight w:val="0"/>
              <w:marTop w:val="0"/>
              <w:marBottom w:val="0"/>
              <w:divBdr>
                <w:top w:val="none" w:sz="0" w:space="0" w:color="auto"/>
                <w:left w:val="none" w:sz="0" w:space="0" w:color="auto"/>
                <w:bottom w:val="none" w:sz="0" w:space="0" w:color="auto"/>
                <w:right w:val="none" w:sz="0" w:space="0" w:color="auto"/>
              </w:divBdr>
            </w:div>
            <w:div w:id="111676333">
              <w:marLeft w:val="0"/>
              <w:marRight w:val="0"/>
              <w:marTop w:val="0"/>
              <w:marBottom w:val="0"/>
              <w:divBdr>
                <w:top w:val="none" w:sz="0" w:space="0" w:color="auto"/>
                <w:left w:val="none" w:sz="0" w:space="0" w:color="auto"/>
                <w:bottom w:val="none" w:sz="0" w:space="0" w:color="auto"/>
                <w:right w:val="none" w:sz="0" w:space="0" w:color="auto"/>
              </w:divBdr>
            </w:div>
            <w:div w:id="639651960">
              <w:marLeft w:val="0"/>
              <w:marRight w:val="0"/>
              <w:marTop w:val="0"/>
              <w:marBottom w:val="0"/>
              <w:divBdr>
                <w:top w:val="none" w:sz="0" w:space="0" w:color="auto"/>
                <w:left w:val="none" w:sz="0" w:space="0" w:color="auto"/>
                <w:bottom w:val="none" w:sz="0" w:space="0" w:color="auto"/>
                <w:right w:val="none" w:sz="0" w:space="0" w:color="auto"/>
              </w:divBdr>
            </w:div>
            <w:div w:id="1113475224">
              <w:marLeft w:val="0"/>
              <w:marRight w:val="0"/>
              <w:marTop w:val="0"/>
              <w:marBottom w:val="0"/>
              <w:divBdr>
                <w:top w:val="none" w:sz="0" w:space="0" w:color="auto"/>
                <w:left w:val="none" w:sz="0" w:space="0" w:color="auto"/>
                <w:bottom w:val="none" w:sz="0" w:space="0" w:color="auto"/>
                <w:right w:val="none" w:sz="0" w:space="0" w:color="auto"/>
              </w:divBdr>
            </w:div>
            <w:div w:id="1113816958">
              <w:marLeft w:val="0"/>
              <w:marRight w:val="0"/>
              <w:marTop w:val="0"/>
              <w:marBottom w:val="0"/>
              <w:divBdr>
                <w:top w:val="none" w:sz="0" w:space="0" w:color="auto"/>
                <w:left w:val="none" w:sz="0" w:space="0" w:color="auto"/>
                <w:bottom w:val="none" w:sz="0" w:space="0" w:color="auto"/>
                <w:right w:val="none" w:sz="0" w:space="0" w:color="auto"/>
              </w:divBdr>
            </w:div>
          </w:divsChild>
        </w:div>
        <w:div w:id="1001464935">
          <w:marLeft w:val="0"/>
          <w:marRight w:val="0"/>
          <w:marTop w:val="0"/>
          <w:marBottom w:val="0"/>
          <w:divBdr>
            <w:top w:val="none" w:sz="0" w:space="0" w:color="auto"/>
            <w:left w:val="none" w:sz="0" w:space="0" w:color="auto"/>
            <w:bottom w:val="none" w:sz="0" w:space="0" w:color="auto"/>
            <w:right w:val="none" w:sz="0" w:space="0" w:color="auto"/>
          </w:divBdr>
          <w:divsChild>
            <w:div w:id="141779864">
              <w:marLeft w:val="0"/>
              <w:marRight w:val="0"/>
              <w:marTop w:val="0"/>
              <w:marBottom w:val="0"/>
              <w:divBdr>
                <w:top w:val="none" w:sz="0" w:space="0" w:color="auto"/>
                <w:left w:val="none" w:sz="0" w:space="0" w:color="auto"/>
                <w:bottom w:val="none" w:sz="0" w:space="0" w:color="auto"/>
                <w:right w:val="none" w:sz="0" w:space="0" w:color="auto"/>
              </w:divBdr>
            </w:div>
            <w:div w:id="613563875">
              <w:marLeft w:val="0"/>
              <w:marRight w:val="0"/>
              <w:marTop w:val="0"/>
              <w:marBottom w:val="0"/>
              <w:divBdr>
                <w:top w:val="none" w:sz="0" w:space="0" w:color="auto"/>
                <w:left w:val="none" w:sz="0" w:space="0" w:color="auto"/>
                <w:bottom w:val="none" w:sz="0" w:space="0" w:color="auto"/>
                <w:right w:val="none" w:sz="0" w:space="0" w:color="auto"/>
              </w:divBdr>
            </w:div>
            <w:div w:id="695427655">
              <w:marLeft w:val="0"/>
              <w:marRight w:val="0"/>
              <w:marTop w:val="0"/>
              <w:marBottom w:val="0"/>
              <w:divBdr>
                <w:top w:val="none" w:sz="0" w:space="0" w:color="auto"/>
                <w:left w:val="none" w:sz="0" w:space="0" w:color="auto"/>
                <w:bottom w:val="none" w:sz="0" w:space="0" w:color="auto"/>
                <w:right w:val="none" w:sz="0" w:space="0" w:color="auto"/>
              </w:divBdr>
            </w:div>
            <w:div w:id="1373385471">
              <w:marLeft w:val="0"/>
              <w:marRight w:val="0"/>
              <w:marTop w:val="0"/>
              <w:marBottom w:val="0"/>
              <w:divBdr>
                <w:top w:val="none" w:sz="0" w:space="0" w:color="auto"/>
                <w:left w:val="none" w:sz="0" w:space="0" w:color="auto"/>
                <w:bottom w:val="none" w:sz="0" w:space="0" w:color="auto"/>
                <w:right w:val="none" w:sz="0" w:space="0" w:color="auto"/>
              </w:divBdr>
            </w:div>
            <w:div w:id="2018920545">
              <w:marLeft w:val="0"/>
              <w:marRight w:val="0"/>
              <w:marTop w:val="0"/>
              <w:marBottom w:val="0"/>
              <w:divBdr>
                <w:top w:val="none" w:sz="0" w:space="0" w:color="auto"/>
                <w:left w:val="none" w:sz="0" w:space="0" w:color="auto"/>
                <w:bottom w:val="none" w:sz="0" w:space="0" w:color="auto"/>
                <w:right w:val="none" w:sz="0" w:space="0" w:color="auto"/>
              </w:divBdr>
            </w:div>
          </w:divsChild>
        </w:div>
        <w:div w:id="1123500240">
          <w:marLeft w:val="0"/>
          <w:marRight w:val="0"/>
          <w:marTop w:val="0"/>
          <w:marBottom w:val="0"/>
          <w:divBdr>
            <w:top w:val="none" w:sz="0" w:space="0" w:color="auto"/>
            <w:left w:val="none" w:sz="0" w:space="0" w:color="auto"/>
            <w:bottom w:val="none" w:sz="0" w:space="0" w:color="auto"/>
            <w:right w:val="none" w:sz="0" w:space="0" w:color="auto"/>
          </w:divBdr>
          <w:divsChild>
            <w:div w:id="977807275">
              <w:marLeft w:val="0"/>
              <w:marRight w:val="0"/>
              <w:marTop w:val="0"/>
              <w:marBottom w:val="0"/>
              <w:divBdr>
                <w:top w:val="none" w:sz="0" w:space="0" w:color="auto"/>
                <w:left w:val="none" w:sz="0" w:space="0" w:color="auto"/>
                <w:bottom w:val="none" w:sz="0" w:space="0" w:color="auto"/>
                <w:right w:val="none" w:sz="0" w:space="0" w:color="auto"/>
              </w:divBdr>
            </w:div>
            <w:div w:id="1293445580">
              <w:marLeft w:val="0"/>
              <w:marRight w:val="0"/>
              <w:marTop w:val="0"/>
              <w:marBottom w:val="0"/>
              <w:divBdr>
                <w:top w:val="none" w:sz="0" w:space="0" w:color="auto"/>
                <w:left w:val="none" w:sz="0" w:space="0" w:color="auto"/>
                <w:bottom w:val="none" w:sz="0" w:space="0" w:color="auto"/>
                <w:right w:val="none" w:sz="0" w:space="0" w:color="auto"/>
              </w:divBdr>
            </w:div>
            <w:div w:id="1365326830">
              <w:marLeft w:val="0"/>
              <w:marRight w:val="0"/>
              <w:marTop w:val="0"/>
              <w:marBottom w:val="0"/>
              <w:divBdr>
                <w:top w:val="none" w:sz="0" w:space="0" w:color="auto"/>
                <w:left w:val="none" w:sz="0" w:space="0" w:color="auto"/>
                <w:bottom w:val="none" w:sz="0" w:space="0" w:color="auto"/>
                <w:right w:val="none" w:sz="0" w:space="0" w:color="auto"/>
              </w:divBdr>
            </w:div>
            <w:div w:id="1732579198">
              <w:marLeft w:val="0"/>
              <w:marRight w:val="0"/>
              <w:marTop w:val="0"/>
              <w:marBottom w:val="0"/>
              <w:divBdr>
                <w:top w:val="none" w:sz="0" w:space="0" w:color="auto"/>
                <w:left w:val="none" w:sz="0" w:space="0" w:color="auto"/>
                <w:bottom w:val="none" w:sz="0" w:space="0" w:color="auto"/>
                <w:right w:val="none" w:sz="0" w:space="0" w:color="auto"/>
              </w:divBdr>
            </w:div>
            <w:div w:id="1839425181">
              <w:marLeft w:val="0"/>
              <w:marRight w:val="0"/>
              <w:marTop w:val="0"/>
              <w:marBottom w:val="0"/>
              <w:divBdr>
                <w:top w:val="none" w:sz="0" w:space="0" w:color="auto"/>
                <w:left w:val="none" w:sz="0" w:space="0" w:color="auto"/>
                <w:bottom w:val="none" w:sz="0" w:space="0" w:color="auto"/>
                <w:right w:val="none" w:sz="0" w:space="0" w:color="auto"/>
              </w:divBdr>
            </w:div>
          </w:divsChild>
        </w:div>
        <w:div w:id="1259408568">
          <w:marLeft w:val="0"/>
          <w:marRight w:val="0"/>
          <w:marTop w:val="0"/>
          <w:marBottom w:val="0"/>
          <w:divBdr>
            <w:top w:val="none" w:sz="0" w:space="0" w:color="auto"/>
            <w:left w:val="none" w:sz="0" w:space="0" w:color="auto"/>
            <w:bottom w:val="none" w:sz="0" w:space="0" w:color="auto"/>
            <w:right w:val="none" w:sz="0" w:space="0" w:color="auto"/>
          </w:divBdr>
        </w:div>
        <w:div w:id="1377044990">
          <w:marLeft w:val="0"/>
          <w:marRight w:val="0"/>
          <w:marTop w:val="0"/>
          <w:marBottom w:val="0"/>
          <w:divBdr>
            <w:top w:val="none" w:sz="0" w:space="0" w:color="auto"/>
            <w:left w:val="none" w:sz="0" w:space="0" w:color="auto"/>
            <w:bottom w:val="none" w:sz="0" w:space="0" w:color="auto"/>
            <w:right w:val="none" w:sz="0" w:space="0" w:color="auto"/>
          </w:divBdr>
          <w:divsChild>
            <w:div w:id="380716943">
              <w:marLeft w:val="0"/>
              <w:marRight w:val="0"/>
              <w:marTop w:val="0"/>
              <w:marBottom w:val="0"/>
              <w:divBdr>
                <w:top w:val="none" w:sz="0" w:space="0" w:color="auto"/>
                <w:left w:val="none" w:sz="0" w:space="0" w:color="auto"/>
                <w:bottom w:val="none" w:sz="0" w:space="0" w:color="auto"/>
                <w:right w:val="none" w:sz="0" w:space="0" w:color="auto"/>
              </w:divBdr>
            </w:div>
            <w:div w:id="1179930912">
              <w:marLeft w:val="0"/>
              <w:marRight w:val="0"/>
              <w:marTop w:val="0"/>
              <w:marBottom w:val="0"/>
              <w:divBdr>
                <w:top w:val="none" w:sz="0" w:space="0" w:color="auto"/>
                <w:left w:val="none" w:sz="0" w:space="0" w:color="auto"/>
                <w:bottom w:val="none" w:sz="0" w:space="0" w:color="auto"/>
                <w:right w:val="none" w:sz="0" w:space="0" w:color="auto"/>
              </w:divBdr>
            </w:div>
            <w:div w:id="1323197115">
              <w:marLeft w:val="0"/>
              <w:marRight w:val="0"/>
              <w:marTop w:val="0"/>
              <w:marBottom w:val="0"/>
              <w:divBdr>
                <w:top w:val="none" w:sz="0" w:space="0" w:color="auto"/>
                <w:left w:val="none" w:sz="0" w:space="0" w:color="auto"/>
                <w:bottom w:val="none" w:sz="0" w:space="0" w:color="auto"/>
                <w:right w:val="none" w:sz="0" w:space="0" w:color="auto"/>
              </w:divBdr>
            </w:div>
            <w:div w:id="1712224195">
              <w:marLeft w:val="0"/>
              <w:marRight w:val="0"/>
              <w:marTop w:val="0"/>
              <w:marBottom w:val="0"/>
              <w:divBdr>
                <w:top w:val="none" w:sz="0" w:space="0" w:color="auto"/>
                <w:left w:val="none" w:sz="0" w:space="0" w:color="auto"/>
                <w:bottom w:val="none" w:sz="0" w:space="0" w:color="auto"/>
                <w:right w:val="none" w:sz="0" w:space="0" w:color="auto"/>
              </w:divBdr>
            </w:div>
          </w:divsChild>
        </w:div>
        <w:div w:id="1444032504">
          <w:marLeft w:val="0"/>
          <w:marRight w:val="0"/>
          <w:marTop w:val="0"/>
          <w:marBottom w:val="0"/>
          <w:divBdr>
            <w:top w:val="none" w:sz="0" w:space="0" w:color="auto"/>
            <w:left w:val="none" w:sz="0" w:space="0" w:color="auto"/>
            <w:bottom w:val="none" w:sz="0" w:space="0" w:color="auto"/>
            <w:right w:val="none" w:sz="0" w:space="0" w:color="auto"/>
          </w:divBdr>
          <w:divsChild>
            <w:div w:id="682896883">
              <w:marLeft w:val="0"/>
              <w:marRight w:val="0"/>
              <w:marTop w:val="0"/>
              <w:marBottom w:val="0"/>
              <w:divBdr>
                <w:top w:val="none" w:sz="0" w:space="0" w:color="auto"/>
                <w:left w:val="none" w:sz="0" w:space="0" w:color="auto"/>
                <w:bottom w:val="none" w:sz="0" w:space="0" w:color="auto"/>
                <w:right w:val="none" w:sz="0" w:space="0" w:color="auto"/>
              </w:divBdr>
            </w:div>
            <w:div w:id="1278679730">
              <w:marLeft w:val="0"/>
              <w:marRight w:val="0"/>
              <w:marTop w:val="0"/>
              <w:marBottom w:val="0"/>
              <w:divBdr>
                <w:top w:val="none" w:sz="0" w:space="0" w:color="auto"/>
                <w:left w:val="none" w:sz="0" w:space="0" w:color="auto"/>
                <w:bottom w:val="none" w:sz="0" w:space="0" w:color="auto"/>
                <w:right w:val="none" w:sz="0" w:space="0" w:color="auto"/>
              </w:divBdr>
            </w:div>
            <w:div w:id="1546523602">
              <w:marLeft w:val="0"/>
              <w:marRight w:val="0"/>
              <w:marTop w:val="0"/>
              <w:marBottom w:val="0"/>
              <w:divBdr>
                <w:top w:val="none" w:sz="0" w:space="0" w:color="auto"/>
                <w:left w:val="none" w:sz="0" w:space="0" w:color="auto"/>
                <w:bottom w:val="none" w:sz="0" w:space="0" w:color="auto"/>
                <w:right w:val="none" w:sz="0" w:space="0" w:color="auto"/>
              </w:divBdr>
            </w:div>
          </w:divsChild>
        </w:div>
        <w:div w:id="1572078711">
          <w:marLeft w:val="0"/>
          <w:marRight w:val="0"/>
          <w:marTop w:val="0"/>
          <w:marBottom w:val="0"/>
          <w:divBdr>
            <w:top w:val="none" w:sz="0" w:space="0" w:color="auto"/>
            <w:left w:val="none" w:sz="0" w:space="0" w:color="auto"/>
            <w:bottom w:val="none" w:sz="0" w:space="0" w:color="auto"/>
            <w:right w:val="none" w:sz="0" w:space="0" w:color="auto"/>
          </w:divBdr>
          <w:divsChild>
            <w:div w:id="478425337">
              <w:marLeft w:val="0"/>
              <w:marRight w:val="0"/>
              <w:marTop w:val="0"/>
              <w:marBottom w:val="0"/>
              <w:divBdr>
                <w:top w:val="none" w:sz="0" w:space="0" w:color="auto"/>
                <w:left w:val="none" w:sz="0" w:space="0" w:color="auto"/>
                <w:bottom w:val="none" w:sz="0" w:space="0" w:color="auto"/>
                <w:right w:val="none" w:sz="0" w:space="0" w:color="auto"/>
              </w:divBdr>
            </w:div>
            <w:div w:id="544604522">
              <w:marLeft w:val="0"/>
              <w:marRight w:val="0"/>
              <w:marTop w:val="0"/>
              <w:marBottom w:val="0"/>
              <w:divBdr>
                <w:top w:val="none" w:sz="0" w:space="0" w:color="auto"/>
                <w:left w:val="none" w:sz="0" w:space="0" w:color="auto"/>
                <w:bottom w:val="none" w:sz="0" w:space="0" w:color="auto"/>
                <w:right w:val="none" w:sz="0" w:space="0" w:color="auto"/>
              </w:divBdr>
            </w:div>
            <w:div w:id="1363749660">
              <w:marLeft w:val="0"/>
              <w:marRight w:val="0"/>
              <w:marTop w:val="0"/>
              <w:marBottom w:val="0"/>
              <w:divBdr>
                <w:top w:val="none" w:sz="0" w:space="0" w:color="auto"/>
                <w:left w:val="none" w:sz="0" w:space="0" w:color="auto"/>
                <w:bottom w:val="none" w:sz="0" w:space="0" w:color="auto"/>
                <w:right w:val="none" w:sz="0" w:space="0" w:color="auto"/>
              </w:divBdr>
            </w:div>
            <w:div w:id="1422335764">
              <w:marLeft w:val="0"/>
              <w:marRight w:val="0"/>
              <w:marTop w:val="0"/>
              <w:marBottom w:val="0"/>
              <w:divBdr>
                <w:top w:val="none" w:sz="0" w:space="0" w:color="auto"/>
                <w:left w:val="none" w:sz="0" w:space="0" w:color="auto"/>
                <w:bottom w:val="none" w:sz="0" w:space="0" w:color="auto"/>
                <w:right w:val="none" w:sz="0" w:space="0" w:color="auto"/>
              </w:divBdr>
            </w:div>
            <w:div w:id="1425567436">
              <w:marLeft w:val="0"/>
              <w:marRight w:val="0"/>
              <w:marTop w:val="0"/>
              <w:marBottom w:val="0"/>
              <w:divBdr>
                <w:top w:val="none" w:sz="0" w:space="0" w:color="auto"/>
                <w:left w:val="none" w:sz="0" w:space="0" w:color="auto"/>
                <w:bottom w:val="none" w:sz="0" w:space="0" w:color="auto"/>
                <w:right w:val="none" w:sz="0" w:space="0" w:color="auto"/>
              </w:divBdr>
            </w:div>
          </w:divsChild>
        </w:div>
        <w:div w:id="1619797486">
          <w:marLeft w:val="0"/>
          <w:marRight w:val="0"/>
          <w:marTop w:val="0"/>
          <w:marBottom w:val="0"/>
          <w:divBdr>
            <w:top w:val="none" w:sz="0" w:space="0" w:color="auto"/>
            <w:left w:val="none" w:sz="0" w:space="0" w:color="auto"/>
            <w:bottom w:val="none" w:sz="0" w:space="0" w:color="auto"/>
            <w:right w:val="none" w:sz="0" w:space="0" w:color="auto"/>
          </w:divBdr>
          <w:divsChild>
            <w:div w:id="1283880714">
              <w:marLeft w:val="0"/>
              <w:marRight w:val="0"/>
              <w:marTop w:val="0"/>
              <w:marBottom w:val="0"/>
              <w:divBdr>
                <w:top w:val="none" w:sz="0" w:space="0" w:color="auto"/>
                <w:left w:val="none" w:sz="0" w:space="0" w:color="auto"/>
                <w:bottom w:val="none" w:sz="0" w:space="0" w:color="auto"/>
                <w:right w:val="none" w:sz="0" w:space="0" w:color="auto"/>
              </w:divBdr>
            </w:div>
            <w:div w:id="1640917199">
              <w:marLeft w:val="0"/>
              <w:marRight w:val="0"/>
              <w:marTop w:val="0"/>
              <w:marBottom w:val="0"/>
              <w:divBdr>
                <w:top w:val="none" w:sz="0" w:space="0" w:color="auto"/>
                <w:left w:val="none" w:sz="0" w:space="0" w:color="auto"/>
                <w:bottom w:val="none" w:sz="0" w:space="0" w:color="auto"/>
                <w:right w:val="none" w:sz="0" w:space="0" w:color="auto"/>
              </w:divBdr>
            </w:div>
            <w:div w:id="1775325007">
              <w:marLeft w:val="0"/>
              <w:marRight w:val="0"/>
              <w:marTop w:val="0"/>
              <w:marBottom w:val="0"/>
              <w:divBdr>
                <w:top w:val="none" w:sz="0" w:space="0" w:color="auto"/>
                <w:left w:val="none" w:sz="0" w:space="0" w:color="auto"/>
                <w:bottom w:val="none" w:sz="0" w:space="0" w:color="auto"/>
                <w:right w:val="none" w:sz="0" w:space="0" w:color="auto"/>
              </w:divBdr>
            </w:div>
            <w:div w:id="1878005743">
              <w:marLeft w:val="0"/>
              <w:marRight w:val="0"/>
              <w:marTop w:val="0"/>
              <w:marBottom w:val="0"/>
              <w:divBdr>
                <w:top w:val="none" w:sz="0" w:space="0" w:color="auto"/>
                <w:left w:val="none" w:sz="0" w:space="0" w:color="auto"/>
                <w:bottom w:val="none" w:sz="0" w:space="0" w:color="auto"/>
                <w:right w:val="none" w:sz="0" w:space="0" w:color="auto"/>
              </w:divBdr>
            </w:div>
            <w:div w:id="2043051600">
              <w:marLeft w:val="0"/>
              <w:marRight w:val="0"/>
              <w:marTop w:val="0"/>
              <w:marBottom w:val="0"/>
              <w:divBdr>
                <w:top w:val="none" w:sz="0" w:space="0" w:color="auto"/>
                <w:left w:val="none" w:sz="0" w:space="0" w:color="auto"/>
                <w:bottom w:val="none" w:sz="0" w:space="0" w:color="auto"/>
                <w:right w:val="none" w:sz="0" w:space="0" w:color="auto"/>
              </w:divBdr>
            </w:div>
          </w:divsChild>
        </w:div>
        <w:div w:id="1768694018">
          <w:marLeft w:val="0"/>
          <w:marRight w:val="0"/>
          <w:marTop w:val="0"/>
          <w:marBottom w:val="0"/>
          <w:divBdr>
            <w:top w:val="none" w:sz="0" w:space="0" w:color="auto"/>
            <w:left w:val="none" w:sz="0" w:space="0" w:color="auto"/>
            <w:bottom w:val="none" w:sz="0" w:space="0" w:color="auto"/>
            <w:right w:val="none" w:sz="0" w:space="0" w:color="auto"/>
          </w:divBdr>
          <w:divsChild>
            <w:div w:id="235628387">
              <w:marLeft w:val="0"/>
              <w:marRight w:val="0"/>
              <w:marTop w:val="0"/>
              <w:marBottom w:val="0"/>
              <w:divBdr>
                <w:top w:val="none" w:sz="0" w:space="0" w:color="auto"/>
                <w:left w:val="none" w:sz="0" w:space="0" w:color="auto"/>
                <w:bottom w:val="none" w:sz="0" w:space="0" w:color="auto"/>
                <w:right w:val="none" w:sz="0" w:space="0" w:color="auto"/>
              </w:divBdr>
            </w:div>
            <w:div w:id="839078106">
              <w:marLeft w:val="0"/>
              <w:marRight w:val="0"/>
              <w:marTop w:val="0"/>
              <w:marBottom w:val="0"/>
              <w:divBdr>
                <w:top w:val="none" w:sz="0" w:space="0" w:color="auto"/>
                <w:left w:val="none" w:sz="0" w:space="0" w:color="auto"/>
                <w:bottom w:val="none" w:sz="0" w:space="0" w:color="auto"/>
                <w:right w:val="none" w:sz="0" w:space="0" w:color="auto"/>
              </w:divBdr>
            </w:div>
            <w:div w:id="1329014518">
              <w:marLeft w:val="0"/>
              <w:marRight w:val="0"/>
              <w:marTop w:val="0"/>
              <w:marBottom w:val="0"/>
              <w:divBdr>
                <w:top w:val="none" w:sz="0" w:space="0" w:color="auto"/>
                <w:left w:val="none" w:sz="0" w:space="0" w:color="auto"/>
                <w:bottom w:val="none" w:sz="0" w:space="0" w:color="auto"/>
                <w:right w:val="none" w:sz="0" w:space="0" w:color="auto"/>
              </w:divBdr>
            </w:div>
            <w:div w:id="1932617554">
              <w:marLeft w:val="0"/>
              <w:marRight w:val="0"/>
              <w:marTop w:val="0"/>
              <w:marBottom w:val="0"/>
              <w:divBdr>
                <w:top w:val="none" w:sz="0" w:space="0" w:color="auto"/>
                <w:left w:val="none" w:sz="0" w:space="0" w:color="auto"/>
                <w:bottom w:val="none" w:sz="0" w:space="0" w:color="auto"/>
                <w:right w:val="none" w:sz="0" w:space="0" w:color="auto"/>
              </w:divBdr>
            </w:div>
            <w:div w:id="2139909591">
              <w:marLeft w:val="0"/>
              <w:marRight w:val="0"/>
              <w:marTop w:val="0"/>
              <w:marBottom w:val="0"/>
              <w:divBdr>
                <w:top w:val="none" w:sz="0" w:space="0" w:color="auto"/>
                <w:left w:val="none" w:sz="0" w:space="0" w:color="auto"/>
                <w:bottom w:val="none" w:sz="0" w:space="0" w:color="auto"/>
                <w:right w:val="none" w:sz="0" w:space="0" w:color="auto"/>
              </w:divBdr>
            </w:div>
          </w:divsChild>
        </w:div>
        <w:div w:id="1850244609">
          <w:marLeft w:val="0"/>
          <w:marRight w:val="0"/>
          <w:marTop w:val="0"/>
          <w:marBottom w:val="0"/>
          <w:divBdr>
            <w:top w:val="none" w:sz="0" w:space="0" w:color="auto"/>
            <w:left w:val="none" w:sz="0" w:space="0" w:color="auto"/>
            <w:bottom w:val="none" w:sz="0" w:space="0" w:color="auto"/>
            <w:right w:val="none" w:sz="0" w:space="0" w:color="auto"/>
          </w:divBdr>
          <w:divsChild>
            <w:div w:id="361976067">
              <w:marLeft w:val="0"/>
              <w:marRight w:val="0"/>
              <w:marTop w:val="0"/>
              <w:marBottom w:val="0"/>
              <w:divBdr>
                <w:top w:val="none" w:sz="0" w:space="0" w:color="auto"/>
                <w:left w:val="none" w:sz="0" w:space="0" w:color="auto"/>
                <w:bottom w:val="none" w:sz="0" w:space="0" w:color="auto"/>
                <w:right w:val="none" w:sz="0" w:space="0" w:color="auto"/>
              </w:divBdr>
            </w:div>
            <w:div w:id="434907183">
              <w:marLeft w:val="0"/>
              <w:marRight w:val="0"/>
              <w:marTop w:val="0"/>
              <w:marBottom w:val="0"/>
              <w:divBdr>
                <w:top w:val="none" w:sz="0" w:space="0" w:color="auto"/>
                <w:left w:val="none" w:sz="0" w:space="0" w:color="auto"/>
                <w:bottom w:val="none" w:sz="0" w:space="0" w:color="auto"/>
                <w:right w:val="none" w:sz="0" w:space="0" w:color="auto"/>
              </w:divBdr>
            </w:div>
            <w:div w:id="677542584">
              <w:marLeft w:val="0"/>
              <w:marRight w:val="0"/>
              <w:marTop w:val="0"/>
              <w:marBottom w:val="0"/>
              <w:divBdr>
                <w:top w:val="none" w:sz="0" w:space="0" w:color="auto"/>
                <w:left w:val="none" w:sz="0" w:space="0" w:color="auto"/>
                <w:bottom w:val="none" w:sz="0" w:space="0" w:color="auto"/>
                <w:right w:val="none" w:sz="0" w:space="0" w:color="auto"/>
              </w:divBdr>
            </w:div>
            <w:div w:id="1350136039">
              <w:marLeft w:val="0"/>
              <w:marRight w:val="0"/>
              <w:marTop w:val="0"/>
              <w:marBottom w:val="0"/>
              <w:divBdr>
                <w:top w:val="none" w:sz="0" w:space="0" w:color="auto"/>
                <w:left w:val="none" w:sz="0" w:space="0" w:color="auto"/>
                <w:bottom w:val="none" w:sz="0" w:space="0" w:color="auto"/>
                <w:right w:val="none" w:sz="0" w:space="0" w:color="auto"/>
              </w:divBdr>
            </w:div>
            <w:div w:id="1869178219">
              <w:marLeft w:val="0"/>
              <w:marRight w:val="0"/>
              <w:marTop w:val="0"/>
              <w:marBottom w:val="0"/>
              <w:divBdr>
                <w:top w:val="none" w:sz="0" w:space="0" w:color="auto"/>
                <w:left w:val="none" w:sz="0" w:space="0" w:color="auto"/>
                <w:bottom w:val="none" w:sz="0" w:space="0" w:color="auto"/>
                <w:right w:val="none" w:sz="0" w:space="0" w:color="auto"/>
              </w:divBdr>
            </w:div>
          </w:divsChild>
        </w:div>
        <w:div w:id="1881816850">
          <w:marLeft w:val="0"/>
          <w:marRight w:val="0"/>
          <w:marTop w:val="0"/>
          <w:marBottom w:val="0"/>
          <w:divBdr>
            <w:top w:val="none" w:sz="0" w:space="0" w:color="auto"/>
            <w:left w:val="none" w:sz="0" w:space="0" w:color="auto"/>
            <w:bottom w:val="none" w:sz="0" w:space="0" w:color="auto"/>
            <w:right w:val="none" w:sz="0" w:space="0" w:color="auto"/>
          </w:divBdr>
        </w:div>
        <w:div w:id="1923568700">
          <w:marLeft w:val="0"/>
          <w:marRight w:val="0"/>
          <w:marTop w:val="0"/>
          <w:marBottom w:val="0"/>
          <w:divBdr>
            <w:top w:val="none" w:sz="0" w:space="0" w:color="auto"/>
            <w:left w:val="none" w:sz="0" w:space="0" w:color="auto"/>
            <w:bottom w:val="none" w:sz="0" w:space="0" w:color="auto"/>
            <w:right w:val="none" w:sz="0" w:space="0" w:color="auto"/>
          </w:divBdr>
          <w:divsChild>
            <w:div w:id="587539076">
              <w:marLeft w:val="0"/>
              <w:marRight w:val="0"/>
              <w:marTop w:val="0"/>
              <w:marBottom w:val="0"/>
              <w:divBdr>
                <w:top w:val="none" w:sz="0" w:space="0" w:color="auto"/>
                <w:left w:val="none" w:sz="0" w:space="0" w:color="auto"/>
                <w:bottom w:val="none" w:sz="0" w:space="0" w:color="auto"/>
                <w:right w:val="none" w:sz="0" w:space="0" w:color="auto"/>
              </w:divBdr>
            </w:div>
            <w:div w:id="1024358968">
              <w:marLeft w:val="0"/>
              <w:marRight w:val="0"/>
              <w:marTop w:val="0"/>
              <w:marBottom w:val="0"/>
              <w:divBdr>
                <w:top w:val="none" w:sz="0" w:space="0" w:color="auto"/>
                <w:left w:val="none" w:sz="0" w:space="0" w:color="auto"/>
                <w:bottom w:val="none" w:sz="0" w:space="0" w:color="auto"/>
                <w:right w:val="none" w:sz="0" w:space="0" w:color="auto"/>
              </w:divBdr>
            </w:div>
            <w:div w:id="1105733012">
              <w:marLeft w:val="0"/>
              <w:marRight w:val="0"/>
              <w:marTop w:val="0"/>
              <w:marBottom w:val="0"/>
              <w:divBdr>
                <w:top w:val="none" w:sz="0" w:space="0" w:color="auto"/>
                <w:left w:val="none" w:sz="0" w:space="0" w:color="auto"/>
                <w:bottom w:val="none" w:sz="0" w:space="0" w:color="auto"/>
                <w:right w:val="none" w:sz="0" w:space="0" w:color="auto"/>
              </w:divBdr>
            </w:div>
            <w:div w:id="1486119565">
              <w:marLeft w:val="0"/>
              <w:marRight w:val="0"/>
              <w:marTop w:val="0"/>
              <w:marBottom w:val="0"/>
              <w:divBdr>
                <w:top w:val="none" w:sz="0" w:space="0" w:color="auto"/>
                <w:left w:val="none" w:sz="0" w:space="0" w:color="auto"/>
                <w:bottom w:val="none" w:sz="0" w:space="0" w:color="auto"/>
                <w:right w:val="none" w:sz="0" w:space="0" w:color="auto"/>
              </w:divBdr>
            </w:div>
            <w:div w:id="1555702514">
              <w:marLeft w:val="0"/>
              <w:marRight w:val="0"/>
              <w:marTop w:val="0"/>
              <w:marBottom w:val="0"/>
              <w:divBdr>
                <w:top w:val="none" w:sz="0" w:space="0" w:color="auto"/>
                <w:left w:val="none" w:sz="0" w:space="0" w:color="auto"/>
                <w:bottom w:val="none" w:sz="0" w:space="0" w:color="auto"/>
                <w:right w:val="none" w:sz="0" w:space="0" w:color="auto"/>
              </w:divBdr>
            </w:div>
          </w:divsChild>
        </w:div>
        <w:div w:id="1977830486">
          <w:marLeft w:val="0"/>
          <w:marRight w:val="0"/>
          <w:marTop w:val="0"/>
          <w:marBottom w:val="0"/>
          <w:divBdr>
            <w:top w:val="none" w:sz="0" w:space="0" w:color="auto"/>
            <w:left w:val="none" w:sz="0" w:space="0" w:color="auto"/>
            <w:bottom w:val="none" w:sz="0" w:space="0" w:color="auto"/>
            <w:right w:val="none" w:sz="0" w:space="0" w:color="auto"/>
          </w:divBdr>
          <w:divsChild>
            <w:div w:id="874779222">
              <w:marLeft w:val="0"/>
              <w:marRight w:val="0"/>
              <w:marTop w:val="0"/>
              <w:marBottom w:val="0"/>
              <w:divBdr>
                <w:top w:val="none" w:sz="0" w:space="0" w:color="auto"/>
                <w:left w:val="none" w:sz="0" w:space="0" w:color="auto"/>
                <w:bottom w:val="none" w:sz="0" w:space="0" w:color="auto"/>
                <w:right w:val="none" w:sz="0" w:space="0" w:color="auto"/>
              </w:divBdr>
            </w:div>
            <w:div w:id="1706327500">
              <w:marLeft w:val="0"/>
              <w:marRight w:val="0"/>
              <w:marTop w:val="0"/>
              <w:marBottom w:val="0"/>
              <w:divBdr>
                <w:top w:val="none" w:sz="0" w:space="0" w:color="auto"/>
                <w:left w:val="none" w:sz="0" w:space="0" w:color="auto"/>
                <w:bottom w:val="none" w:sz="0" w:space="0" w:color="auto"/>
                <w:right w:val="none" w:sz="0" w:space="0" w:color="auto"/>
              </w:divBdr>
            </w:div>
          </w:divsChild>
        </w:div>
        <w:div w:id="2084449403">
          <w:marLeft w:val="0"/>
          <w:marRight w:val="0"/>
          <w:marTop w:val="0"/>
          <w:marBottom w:val="0"/>
          <w:divBdr>
            <w:top w:val="none" w:sz="0" w:space="0" w:color="auto"/>
            <w:left w:val="none" w:sz="0" w:space="0" w:color="auto"/>
            <w:bottom w:val="none" w:sz="0" w:space="0" w:color="auto"/>
            <w:right w:val="none" w:sz="0" w:space="0" w:color="auto"/>
          </w:divBdr>
          <w:divsChild>
            <w:div w:id="228656770">
              <w:marLeft w:val="0"/>
              <w:marRight w:val="0"/>
              <w:marTop w:val="0"/>
              <w:marBottom w:val="0"/>
              <w:divBdr>
                <w:top w:val="none" w:sz="0" w:space="0" w:color="auto"/>
                <w:left w:val="none" w:sz="0" w:space="0" w:color="auto"/>
                <w:bottom w:val="none" w:sz="0" w:space="0" w:color="auto"/>
                <w:right w:val="none" w:sz="0" w:space="0" w:color="auto"/>
              </w:divBdr>
            </w:div>
            <w:div w:id="527450691">
              <w:marLeft w:val="0"/>
              <w:marRight w:val="0"/>
              <w:marTop w:val="0"/>
              <w:marBottom w:val="0"/>
              <w:divBdr>
                <w:top w:val="none" w:sz="0" w:space="0" w:color="auto"/>
                <w:left w:val="none" w:sz="0" w:space="0" w:color="auto"/>
                <w:bottom w:val="none" w:sz="0" w:space="0" w:color="auto"/>
                <w:right w:val="none" w:sz="0" w:space="0" w:color="auto"/>
              </w:divBdr>
            </w:div>
            <w:div w:id="1449273689">
              <w:marLeft w:val="0"/>
              <w:marRight w:val="0"/>
              <w:marTop w:val="0"/>
              <w:marBottom w:val="0"/>
              <w:divBdr>
                <w:top w:val="none" w:sz="0" w:space="0" w:color="auto"/>
                <w:left w:val="none" w:sz="0" w:space="0" w:color="auto"/>
                <w:bottom w:val="none" w:sz="0" w:space="0" w:color="auto"/>
                <w:right w:val="none" w:sz="0" w:space="0" w:color="auto"/>
              </w:divBdr>
            </w:div>
            <w:div w:id="1499881392">
              <w:marLeft w:val="0"/>
              <w:marRight w:val="0"/>
              <w:marTop w:val="0"/>
              <w:marBottom w:val="0"/>
              <w:divBdr>
                <w:top w:val="none" w:sz="0" w:space="0" w:color="auto"/>
                <w:left w:val="none" w:sz="0" w:space="0" w:color="auto"/>
                <w:bottom w:val="none" w:sz="0" w:space="0" w:color="auto"/>
                <w:right w:val="none" w:sz="0" w:space="0" w:color="auto"/>
              </w:divBdr>
            </w:div>
            <w:div w:id="1516385615">
              <w:marLeft w:val="0"/>
              <w:marRight w:val="0"/>
              <w:marTop w:val="0"/>
              <w:marBottom w:val="0"/>
              <w:divBdr>
                <w:top w:val="none" w:sz="0" w:space="0" w:color="auto"/>
                <w:left w:val="none" w:sz="0" w:space="0" w:color="auto"/>
                <w:bottom w:val="none" w:sz="0" w:space="0" w:color="auto"/>
                <w:right w:val="none" w:sz="0" w:space="0" w:color="auto"/>
              </w:divBdr>
            </w:div>
          </w:divsChild>
        </w:div>
        <w:div w:id="2132434953">
          <w:marLeft w:val="0"/>
          <w:marRight w:val="0"/>
          <w:marTop w:val="0"/>
          <w:marBottom w:val="0"/>
          <w:divBdr>
            <w:top w:val="none" w:sz="0" w:space="0" w:color="auto"/>
            <w:left w:val="none" w:sz="0" w:space="0" w:color="auto"/>
            <w:bottom w:val="none" w:sz="0" w:space="0" w:color="auto"/>
            <w:right w:val="none" w:sz="0" w:space="0" w:color="auto"/>
          </w:divBdr>
          <w:divsChild>
            <w:div w:id="410011756">
              <w:marLeft w:val="0"/>
              <w:marRight w:val="0"/>
              <w:marTop w:val="0"/>
              <w:marBottom w:val="0"/>
              <w:divBdr>
                <w:top w:val="none" w:sz="0" w:space="0" w:color="auto"/>
                <w:left w:val="none" w:sz="0" w:space="0" w:color="auto"/>
                <w:bottom w:val="none" w:sz="0" w:space="0" w:color="auto"/>
                <w:right w:val="none" w:sz="0" w:space="0" w:color="auto"/>
              </w:divBdr>
            </w:div>
            <w:div w:id="522521238">
              <w:marLeft w:val="0"/>
              <w:marRight w:val="0"/>
              <w:marTop w:val="0"/>
              <w:marBottom w:val="0"/>
              <w:divBdr>
                <w:top w:val="none" w:sz="0" w:space="0" w:color="auto"/>
                <w:left w:val="none" w:sz="0" w:space="0" w:color="auto"/>
                <w:bottom w:val="none" w:sz="0" w:space="0" w:color="auto"/>
                <w:right w:val="none" w:sz="0" w:space="0" w:color="auto"/>
              </w:divBdr>
            </w:div>
            <w:div w:id="1244215507">
              <w:marLeft w:val="0"/>
              <w:marRight w:val="0"/>
              <w:marTop w:val="0"/>
              <w:marBottom w:val="0"/>
              <w:divBdr>
                <w:top w:val="none" w:sz="0" w:space="0" w:color="auto"/>
                <w:left w:val="none" w:sz="0" w:space="0" w:color="auto"/>
                <w:bottom w:val="none" w:sz="0" w:space="0" w:color="auto"/>
                <w:right w:val="none" w:sz="0" w:space="0" w:color="auto"/>
              </w:divBdr>
            </w:div>
            <w:div w:id="2090225200">
              <w:marLeft w:val="0"/>
              <w:marRight w:val="0"/>
              <w:marTop w:val="0"/>
              <w:marBottom w:val="0"/>
              <w:divBdr>
                <w:top w:val="none" w:sz="0" w:space="0" w:color="auto"/>
                <w:left w:val="none" w:sz="0" w:space="0" w:color="auto"/>
                <w:bottom w:val="none" w:sz="0" w:space="0" w:color="auto"/>
                <w:right w:val="none" w:sz="0" w:space="0" w:color="auto"/>
              </w:divBdr>
            </w:div>
            <w:div w:id="211952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4863">
      <w:bodyDiv w:val="1"/>
      <w:marLeft w:val="0"/>
      <w:marRight w:val="0"/>
      <w:marTop w:val="0"/>
      <w:marBottom w:val="0"/>
      <w:divBdr>
        <w:top w:val="none" w:sz="0" w:space="0" w:color="auto"/>
        <w:left w:val="none" w:sz="0" w:space="0" w:color="auto"/>
        <w:bottom w:val="none" w:sz="0" w:space="0" w:color="auto"/>
        <w:right w:val="none" w:sz="0" w:space="0" w:color="auto"/>
      </w:divBdr>
      <w:divsChild>
        <w:div w:id="1315447349">
          <w:marLeft w:val="547"/>
          <w:marRight w:val="0"/>
          <w:marTop w:val="0"/>
          <w:marBottom w:val="0"/>
          <w:divBdr>
            <w:top w:val="none" w:sz="0" w:space="0" w:color="auto"/>
            <w:left w:val="none" w:sz="0" w:space="0" w:color="auto"/>
            <w:bottom w:val="none" w:sz="0" w:space="0" w:color="auto"/>
            <w:right w:val="none" w:sz="0" w:space="0" w:color="auto"/>
          </w:divBdr>
        </w:div>
      </w:divsChild>
    </w:div>
    <w:div w:id="1668285953">
      <w:bodyDiv w:val="1"/>
      <w:marLeft w:val="0"/>
      <w:marRight w:val="0"/>
      <w:marTop w:val="0"/>
      <w:marBottom w:val="0"/>
      <w:divBdr>
        <w:top w:val="none" w:sz="0" w:space="0" w:color="auto"/>
        <w:left w:val="none" w:sz="0" w:space="0" w:color="auto"/>
        <w:bottom w:val="none" w:sz="0" w:space="0" w:color="auto"/>
        <w:right w:val="none" w:sz="0" w:space="0" w:color="auto"/>
      </w:divBdr>
    </w:div>
    <w:div w:id="1669483188">
      <w:bodyDiv w:val="1"/>
      <w:marLeft w:val="0"/>
      <w:marRight w:val="0"/>
      <w:marTop w:val="0"/>
      <w:marBottom w:val="0"/>
      <w:divBdr>
        <w:top w:val="none" w:sz="0" w:space="0" w:color="auto"/>
        <w:left w:val="none" w:sz="0" w:space="0" w:color="auto"/>
        <w:bottom w:val="none" w:sz="0" w:space="0" w:color="auto"/>
        <w:right w:val="none" w:sz="0" w:space="0" w:color="auto"/>
      </w:divBdr>
    </w:div>
    <w:div w:id="1912693140">
      <w:bodyDiv w:val="1"/>
      <w:marLeft w:val="0"/>
      <w:marRight w:val="0"/>
      <w:marTop w:val="0"/>
      <w:marBottom w:val="0"/>
      <w:divBdr>
        <w:top w:val="none" w:sz="0" w:space="0" w:color="auto"/>
        <w:left w:val="none" w:sz="0" w:space="0" w:color="auto"/>
        <w:bottom w:val="none" w:sz="0" w:space="0" w:color="auto"/>
        <w:right w:val="none" w:sz="0" w:space="0" w:color="auto"/>
      </w:divBdr>
    </w:div>
    <w:div w:id="196458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cretionarybusinessgrant@baberghmidsuffolk.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publications/coronavirus-covid-19-guidance-on-business-support-grant-funding?543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Babergh District Council</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D516258D9B644CAF8AFF57C30105C5" ma:contentTypeVersion="9" ma:contentTypeDescription="Create a new document." ma:contentTypeScope="" ma:versionID="f6d05124faf3f429712e38733ceeb1f6">
  <xsd:schema xmlns:xsd="http://www.w3.org/2001/XMLSchema" xmlns:xs="http://www.w3.org/2001/XMLSchema" xmlns:p="http://schemas.microsoft.com/office/2006/metadata/properties" xmlns:ns3="bc5af0cc-5f3a-45ea-896b-60f177c3b47e" targetNamespace="http://schemas.microsoft.com/office/2006/metadata/properties" ma:root="true" ma:fieldsID="975d06b66258d9ffb41808332008eac8" ns3:_="">
    <xsd:import namespace="bc5af0cc-5f3a-45ea-896b-60f177c3b4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af0cc-5f3a-45ea-896b-60f177c3b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7E0B9B-2168-4175-BB6D-921045C3229C}">
  <ds:schemaRefs>
    <ds:schemaRef ds:uri="http://schemas.microsoft.com/sharepoint/v3/contenttype/forms"/>
  </ds:schemaRefs>
</ds:datastoreItem>
</file>

<file path=customXml/itemProps3.xml><?xml version="1.0" encoding="utf-8"?>
<ds:datastoreItem xmlns:ds="http://schemas.openxmlformats.org/officeDocument/2006/customXml" ds:itemID="{8EA74109-9DC8-4FBD-8038-DB8423093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af0cc-5f3a-45ea-896b-60f177c3b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9D2D31-2ABF-477B-BA6C-1969C179407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5108BC4-45FE-4589-AF1E-42CB78A1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3089</TotalTime>
  <Pages>6</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Merren</dc:creator>
  <cp:keywords/>
  <cp:lastModifiedBy>Clare Free</cp:lastModifiedBy>
  <cp:revision>112</cp:revision>
  <cp:lastPrinted>2018-10-02T05:04:00Z</cp:lastPrinted>
  <dcterms:created xsi:type="dcterms:W3CDTF">2020-06-23T14:07:00Z</dcterms:created>
  <dcterms:modified xsi:type="dcterms:W3CDTF">2020-07-02T12:41:00Z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0x0101007CD516258D9B644CAF8AFF57C30105C5</vt:lpwstr>
  </property>
</Properties>
</file>